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D3B15" w:rsidRPr="0008218B" w:rsidRDefault="00BD3B15"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D3B15" w:rsidRPr="00BD3B15" w:rsidRDefault="00BD3B15" w:rsidP="00BD3B15">
      <w:pPr>
        <w:autoSpaceDE w:val="0"/>
        <w:autoSpaceDN w:val="0"/>
        <w:adjustRightInd w:val="0"/>
        <w:spacing w:after="0"/>
        <w:ind w:right="-1"/>
        <w:jc w:val="center"/>
        <w:rPr>
          <w:rFonts w:ascii="PT Astra Serif" w:hAnsi="PT Astra Serif"/>
          <w:b/>
          <w:bCs/>
          <w:sz w:val="24"/>
          <w:szCs w:val="24"/>
          <w:u w:val="single"/>
        </w:rPr>
      </w:pPr>
      <w:r>
        <w:rPr>
          <w:rFonts w:ascii="PT Astra Serif" w:hAnsi="PT Astra Serif"/>
          <w:b/>
          <w:bCs/>
          <w:sz w:val="24"/>
          <w:szCs w:val="24"/>
        </w:rPr>
        <w:t xml:space="preserve">на </w:t>
      </w:r>
      <w:r w:rsidRPr="00BD3B15">
        <w:rPr>
          <w:rFonts w:ascii="PT Astra Serif" w:hAnsi="PT Astra Serif"/>
          <w:b/>
          <w:bCs/>
          <w:sz w:val="24"/>
          <w:szCs w:val="24"/>
        </w:rPr>
        <w:t xml:space="preserve">выполнение работ по устройству тротуара по ул. </w:t>
      </w:r>
      <w:proofErr w:type="spellStart"/>
      <w:r w:rsidRPr="00BD3B15">
        <w:rPr>
          <w:rFonts w:ascii="PT Astra Serif" w:hAnsi="PT Astra Serif"/>
          <w:b/>
          <w:bCs/>
          <w:sz w:val="24"/>
          <w:szCs w:val="24"/>
        </w:rPr>
        <w:t>Арантурская</w:t>
      </w:r>
      <w:proofErr w:type="spellEnd"/>
      <w:r w:rsidRPr="00BD3B15">
        <w:rPr>
          <w:rFonts w:ascii="PT Astra Serif" w:hAnsi="PT Astra Serif"/>
          <w:b/>
          <w:bCs/>
          <w:sz w:val="24"/>
          <w:szCs w:val="24"/>
        </w:rPr>
        <w:t xml:space="preserve"> на «Зеленой зоне» </w:t>
      </w:r>
      <w:proofErr w:type="gramStart"/>
      <w:r w:rsidRPr="00BD3B15">
        <w:rPr>
          <w:rFonts w:ascii="PT Astra Serif" w:hAnsi="PT Astra Serif"/>
          <w:b/>
          <w:bCs/>
          <w:sz w:val="24"/>
          <w:szCs w:val="24"/>
        </w:rPr>
        <w:t xml:space="preserve">( </w:t>
      </w:r>
      <w:proofErr w:type="gramEnd"/>
      <w:r w:rsidRPr="00BD3B15">
        <w:rPr>
          <w:rFonts w:ascii="PT Astra Serif" w:hAnsi="PT Astra Serif"/>
          <w:b/>
          <w:bCs/>
          <w:sz w:val="24"/>
          <w:szCs w:val="24"/>
        </w:rPr>
        <w:t xml:space="preserve">от ул. Югорская в сторону остановки «3километр») в г. </w:t>
      </w:r>
      <w:proofErr w:type="spellStart"/>
      <w:r w:rsidRPr="00BD3B15">
        <w:rPr>
          <w:rFonts w:ascii="PT Astra Serif" w:hAnsi="PT Astra Serif"/>
          <w:b/>
          <w:bCs/>
          <w:sz w:val="24"/>
          <w:szCs w:val="24"/>
        </w:rPr>
        <w:t>Югорске</w:t>
      </w:r>
      <w:proofErr w:type="spellEnd"/>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выполнить </w:t>
      </w:r>
      <w:r w:rsidR="008933CD" w:rsidRPr="00402428">
        <w:rPr>
          <w:rFonts w:ascii="PT Astra Serif" w:hAnsi="PT Astra Serif"/>
          <w:sz w:val="24"/>
          <w:szCs w:val="24"/>
        </w:rPr>
        <w:t xml:space="preserve">работы </w:t>
      </w:r>
      <w:r w:rsidR="00402428" w:rsidRPr="00402428">
        <w:rPr>
          <w:rFonts w:ascii="PT Astra Serif" w:hAnsi="PT Astra Serif"/>
          <w:bCs/>
          <w:sz w:val="24"/>
          <w:szCs w:val="24"/>
        </w:rPr>
        <w:t>по устройству тротуара</w:t>
      </w:r>
      <w:r w:rsidR="00E93A82" w:rsidRPr="00E93A82">
        <w:rPr>
          <w:rFonts w:ascii="PT Astra Serif" w:hAnsi="PT Astra Serif"/>
          <w:bCs/>
          <w:sz w:val="24"/>
          <w:szCs w:val="24"/>
        </w:rPr>
        <w:t xml:space="preserve">, г. </w:t>
      </w:r>
      <w:proofErr w:type="spellStart"/>
      <w:r w:rsidR="00E93A82" w:rsidRPr="00E93A82">
        <w:rPr>
          <w:rFonts w:ascii="PT Astra Serif" w:hAnsi="PT Astra Serif"/>
          <w:bCs/>
          <w:sz w:val="24"/>
          <w:szCs w:val="24"/>
        </w:rPr>
        <w:t>Югорск</w:t>
      </w:r>
      <w:proofErr w:type="spellEnd"/>
      <w:r w:rsidR="00E93A82" w:rsidRPr="00E93A82">
        <w:rPr>
          <w:rFonts w:ascii="PT Astra Serif" w:hAnsi="PT Astra Serif"/>
          <w:bCs/>
          <w:sz w:val="24"/>
          <w:szCs w:val="24"/>
        </w:rPr>
        <w:t xml:space="preserve">, ул. </w:t>
      </w:r>
      <w:proofErr w:type="spellStart"/>
      <w:r w:rsidR="00E93A82" w:rsidRPr="00E93A82">
        <w:rPr>
          <w:rFonts w:ascii="PT Astra Serif" w:hAnsi="PT Astra Serif"/>
          <w:bCs/>
          <w:sz w:val="24"/>
          <w:szCs w:val="24"/>
        </w:rPr>
        <w:t>Арантурская</w:t>
      </w:r>
      <w:proofErr w:type="spellEnd"/>
      <w:r w:rsidR="00E93A82" w:rsidRPr="00E93A82">
        <w:rPr>
          <w:rFonts w:ascii="PT Astra Serif" w:hAnsi="PT Astra Serif"/>
          <w:bCs/>
          <w:sz w:val="24"/>
          <w:szCs w:val="24"/>
        </w:rPr>
        <w:t xml:space="preserve"> (от ул. </w:t>
      </w:r>
      <w:proofErr w:type="gramStart"/>
      <w:r w:rsidR="00E93A82" w:rsidRPr="00E93A82">
        <w:rPr>
          <w:rFonts w:ascii="PT Astra Serif" w:hAnsi="PT Astra Serif"/>
          <w:bCs/>
          <w:sz w:val="24"/>
          <w:szCs w:val="24"/>
        </w:rPr>
        <w:t>Югорская</w:t>
      </w:r>
      <w:proofErr w:type="gramEnd"/>
      <w:r w:rsidR="00E93A82" w:rsidRPr="00E93A82">
        <w:rPr>
          <w:rFonts w:ascii="PT Astra Serif" w:hAnsi="PT Astra Serif"/>
          <w:bCs/>
          <w:sz w:val="24"/>
          <w:szCs w:val="24"/>
        </w:rPr>
        <w:t xml:space="preserve"> в сторону остановки "3 километр")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402428" w:rsidRPr="00402428" w:rsidRDefault="00BD3B15" w:rsidP="00402428">
      <w:pPr>
        <w:autoSpaceDE w:val="0"/>
        <w:autoSpaceDN w:val="0"/>
        <w:adjustRightInd w:val="0"/>
        <w:spacing w:after="0" w:line="240" w:lineRule="auto"/>
        <w:ind w:right="-1"/>
        <w:jc w:val="both"/>
        <w:rPr>
          <w:rFonts w:ascii="PT Astra Serif" w:hAnsi="PT Astra Serif"/>
          <w:sz w:val="24"/>
          <w:szCs w:val="24"/>
        </w:rPr>
      </w:pPr>
      <w:r>
        <w:rPr>
          <w:rFonts w:ascii="PT Astra Serif" w:eastAsia="Times New Roman" w:hAnsi="PT Astra Serif" w:cs="Times New Roman"/>
          <w:kern w:val="2"/>
          <w:sz w:val="24"/>
          <w:szCs w:val="24"/>
          <w:lang w:eastAsia="ar-SA"/>
        </w:rPr>
        <w:t>1.2</w:t>
      </w:r>
      <w:r w:rsidR="00B55BF9" w:rsidRPr="00402428">
        <w:rPr>
          <w:rFonts w:ascii="PT Astra Serif" w:eastAsia="Times New Roman" w:hAnsi="PT Astra Serif" w:cs="Times New Roman"/>
          <w:kern w:val="2"/>
          <w:sz w:val="24"/>
          <w:szCs w:val="24"/>
          <w:lang w:eastAsia="ar-SA"/>
        </w:rPr>
        <w:t xml:space="preserve">. Место выполнения работ: </w:t>
      </w:r>
      <w:r w:rsidR="00E93A82" w:rsidRPr="00E93A82">
        <w:rPr>
          <w:rFonts w:ascii="PT Astra Serif" w:hAnsi="PT Astra Serif"/>
          <w:sz w:val="24"/>
          <w:szCs w:val="24"/>
        </w:rPr>
        <w:t xml:space="preserve">Ханты - Мансийский автономный округ - Югра, г. </w:t>
      </w:r>
      <w:proofErr w:type="spellStart"/>
      <w:r w:rsidR="00E93A82" w:rsidRPr="00E93A82">
        <w:rPr>
          <w:rFonts w:ascii="PT Astra Serif" w:hAnsi="PT Astra Serif"/>
          <w:sz w:val="24"/>
          <w:szCs w:val="24"/>
        </w:rPr>
        <w:t>Югорск</w:t>
      </w:r>
      <w:proofErr w:type="spellEnd"/>
      <w:r w:rsidR="00E93A82" w:rsidRPr="00E93A82">
        <w:rPr>
          <w:rFonts w:ascii="PT Astra Serif" w:hAnsi="PT Astra Serif"/>
          <w:sz w:val="24"/>
          <w:szCs w:val="24"/>
        </w:rPr>
        <w:t xml:space="preserve">, ул. </w:t>
      </w:r>
      <w:proofErr w:type="spellStart"/>
      <w:r w:rsidR="00E93A82" w:rsidRPr="00E93A82">
        <w:rPr>
          <w:rFonts w:ascii="PT Astra Serif" w:hAnsi="PT Astra Serif"/>
          <w:sz w:val="24"/>
          <w:szCs w:val="24"/>
        </w:rPr>
        <w:t>Арантурская</w:t>
      </w:r>
      <w:proofErr w:type="spellEnd"/>
      <w:r w:rsidR="00E93A82" w:rsidRPr="00E93A82">
        <w:rPr>
          <w:rFonts w:ascii="PT Astra Serif" w:hAnsi="PT Astra Serif"/>
          <w:sz w:val="24"/>
          <w:szCs w:val="24"/>
        </w:rPr>
        <w:t xml:space="preserve"> (от ул. Югорская в сторону остановки "3 километр")</w:t>
      </w:r>
    </w:p>
    <w:p w:rsidR="00B55BF9" w:rsidRPr="0008218B" w:rsidRDefault="00BD3B15" w:rsidP="00402428">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00B55BF9" w:rsidRPr="00402428">
        <w:rPr>
          <w:rFonts w:ascii="PT Astra Serif" w:eastAsia="Times New Roman" w:hAnsi="PT Astra Serif" w:cs="Times New Roman"/>
          <w:kern w:val="2"/>
          <w:sz w:val="24"/>
          <w:szCs w:val="24"/>
          <w:lang w:eastAsia="ar-SA"/>
        </w:rPr>
        <w:t xml:space="preserve"> год</w:t>
      </w:r>
      <w:r w:rsidR="00B55BF9"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85013"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85013">
        <w:rPr>
          <w:rFonts w:ascii="PT Astra Serif" w:eastAsia="Times New Roman" w:hAnsi="PT Astra Serif" w:cs="Times New Roman"/>
          <w:kern w:val="2"/>
          <w:sz w:val="24"/>
          <w:szCs w:val="24"/>
          <w:lang w:eastAsia="ar-SA"/>
        </w:rPr>
        <w:t xml:space="preserve">- начало: </w:t>
      </w:r>
      <w:proofErr w:type="gramStart"/>
      <w:r w:rsidRPr="00B85013">
        <w:rPr>
          <w:rFonts w:ascii="PT Astra Serif" w:eastAsia="Times New Roman" w:hAnsi="PT Astra Serif" w:cs="Times New Roman"/>
          <w:kern w:val="2"/>
          <w:sz w:val="24"/>
          <w:szCs w:val="24"/>
          <w:lang w:eastAsia="ar-SA"/>
        </w:rPr>
        <w:t>с даты заключения</w:t>
      </w:r>
      <w:proofErr w:type="gramEnd"/>
      <w:r w:rsidRPr="00B85013">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85013">
        <w:rPr>
          <w:rFonts w:ascii="PT Astra Serif" w:eastAsia="Times New Roman" w:hAnsi="PT Astra Serif" w:cs="Times New Roman"/>
          <w:kern w:val="2"/>
          <w:sz w:val="24"/>
          <w:szCs w:val="24"/>
          <w:lang w:eastAsia="ar-SA"/>
        </w:rPr>
        <w:t xml:space="preserve">- </w:t>
      </w:r>
      <w:r w:rsidR="005053AA" w:rsidRPr="00B85013">
        <w:rPr>
          <w:rFonts w:ascii="PT Astra Serif" w:eastAsia="Times New Roman" w:hAnsi="PT Astra Serif" w:cs="Times New Roman"/>
          <w:kern w:val="2"/>
          <w:sz w:val="24"/>
          <w:szCs w:val="24"/>
          <w:lang w:eastAsia="ar-SA"/>
        </w:rPr>
        <w:t>окончание: 31.07</w:t>
      </w:r>
      <w:r w:rsidRPr="00B85013">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6.1. Представитель Муниципального заказчика </w:t>
      </w:r>
      <w:proofErr w:type="spellStart"/>
      <w:r w:rsidRPr="0008218B">
        <w:rPr>
          <w:rFonts w:ascii="PT Astra Serif" w:hAnsi="PT Astra Serif"/>
          <w:sz w:val="24"/>
          <w:szCs w:val="24"/>
          <w:lang w:val="x-none"/>
        </w:rPr>
        <w:t>им</w:t>
      </w:r>
      <w:r w:rsidRPr="0008218B">
        <w:rPr>
          <w:rFonts w:ascii="PT Astra Serif" w:hAnsi="PT Astra Serif"/>
          <w:sz w:val="24"/>
          <w:szCs w:val="24"/>
        </w:rPr>
        <w:t>ее</w:t>
      </w:r>
      <w:proofErr w:type="spellEnd"/>
      <w:r w:rsidRPr="0008218B">
        <w:rPr>
          <w:rFonts w:ascii="PT Astra Serif" w:hAnsi="PT Astra Serif"/>
          <w:sz w:val="24"/>
          <w:szCs w:val="24"/>
          <w:lang w:val="x-none"/>
        </w:rPr>
        <w:t>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w:t>
      </w:r>
      <w:r w:rsidRPr="0008218B">
        <w:rPr>
          <w:rFonts w:ascii="PT Astra Serif" w:hAnsi="PT Astra Serif"/>
          <w:sz w:val="24"/>
          <w:szCs w:val="24"/>
        </w:rPr>
        <w:lastRenderedPageBreak/>
        <w:t xml:space="preserve">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End w:id="3"/>
      <w:r w:rsidRPr="0008218B">
        <w:rPr>
          <w:rFonts w:ascii="PT Astra Serif" w:hAnsi="PT Astra Serif"/>
          <w:sz w:val="24"/>
          <w:szCs w:val="24"/>
        </w:rPr>
        <w:t xml:space="preserve"> </w:t>
      </w:r>
      <w:bookmarkStart w:id="5" w:name="sub_9401315"/>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rPr>
        <w:t>6.1</w:t>
      </w:r>
      <w:r w:rsidR="00BD3B15">
        <w:rPr>
          <w:rFonts w:ascii="PT Astra Serif" w:hAnsi="PT Astra Serif"/>
          <w:sz w:val="24"/>
          <w:szCs w:val="24"/>
        </w:rPr>
        <w:t>2</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lang w:val="x-none"/>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lang w:val="x-none"/>
        </w:rPr>
        <w:t>заказчика</w:t>
      </w:r>
      <w:proofErr w:type="gramEnd"/>
      <w:r w:rsidR="0028482E" w:rsidRPr="0008218B">
        <w:rPr>
          <w:rFonts w:ascii="PT Astra Serif" w:hAnsi="PT Astra Serif"/>
          <w:sz w:val="24"/>
          <w:szCs w:val="24"/>
          <w:lang w:val="x-none"/>
        </w:rPr>
        <w:t xml:space="preserve"> но не более трех календарных дней. При несогласии Подрядчика с требованием Муниципального </w:t>
      </w:r>
      <w:r w:rsidR="0028482E" w:rsidRPr="0008218B">
        <w:rPr>
          <w:rFonts w:ascii="PT Astra Serif" w:hAnsi="PT Astra Serif"/>
          <w:sz w:val="24"/>
          <w:szCs w:val="24"/>
        </w:rPr>
        <w:t>з</w:t>
      </w:r>
      <w:proofErr w:type="spellStart"/>
      <w:r w:rsidR="0028482E" w:rsidRPr="0008218B">
        <w:rPr>
          <w:rFonts w:ascii="PT Astra Serif" w:hAnsi="PT Astra Serif"/>
          <w:sz w:val="24"/>
          <w:szCs w:val="24"/>
          <w:lang w:val="x-none"/>
        </w:rPr>
        <w:t>аказчика</w:t>
      </w:r>
      <w:proofErr w:type="spellEnd"/>
      <w:r w:rsidR="0028482E" w:rsidRPr="0008218B">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BD3B15" w:rsidP="00CC684B">
      <w:pPr>
        <w:autoSpaceDE w:val="0"/>
        <w:autoSpaceDN w:val="0"/>
        <w:adjustRightInd w:val="0"/>
        <w:spacing w:after="0"/>
        <w:jc w:val="both"/>
        <w:rPr>
          <w:rFonts w:ascii="PT Astra Serif" w:hAnsi="PT Astra Serif"/>
          <w:sz w:val="24"/>
          <w:szCs w:val="24"/>
        </w:rPr>
      </w:pPr>
      <w:r>
        <w:rPr>
          <w:rFonts w:ascii="PT Astra Serif" w:hAnsi="PT Astra Serif"/>
          <w:sz w:val="24"/>
          <w:szCs w:val="24"/>
        </w:rPr>
        <w:t>6.13</w:t>
      </w:r>
      <w:r w:rsidR="00571E66" w:rsidRPr="0008218B">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571E66" w:rsidRPr="0008218B">
        <w:rPr>
          <w:rFonts w:ascii="PT Astra Serif" w:hAnsi="PT Astra Serif"/>
          <w:sz w:val="24"/>
          <w:szCs w:val="24"/>
        </w:rPr>
        <w:t>и</w:t>
      </w:r>
      <w:proofErr w:type="gramEnd"/>
      <w:r w:rsidR="00571E66"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xml:space="preserve">. </w:t>
      </w:r>
      <w:r w:rsidRPr="0008218B">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lang w:val="x-none"/>
        </w:rPr>
      </w:pPr>
      <w:r w:rsidRPr="0008218B">
        <w:rPr>
          <w:rFonts w:ascii="PT Astra Serif" w:eastAsia="Arial Unicode MS" w:hAnsi="PT Astra Serif"/>
          <w:sz w:val="24"/>
          <w:szCs w:val="24"/>
          <w:lang w:val="x-none"/>
        </w:rPr>
        <w:t>6.</w:t>
      </w:r>
      <w:r w:rsidRPr="0008218B">
        <w:rPr>
          <w:rFonts w:ascii="PT Astra Serif" w:eastAsia="Arial Unicode MS" w:hAnsi="PT Astra Serif"/>
          <w:sz w:val="24"/>
          <w:szCs w:val="24"/>
        </w:rPr>
        <w:t>1</w:t>
      </w:r>
      <w:r w:rsidR="001D0507">
        <w:rPr>
          <w:rFonts w:ascii="PT Astra Serif" w:eastAsia="Arial Unicode MS" w:hAnsi="PT Astra Serif"/>
          <w:sz w:val="24"/>
          <w:szCs w:val="24"/>
        </w:rPr>
        <w:t>5</w:t>
      </w:r>
      <w:r w:rsidRPr="0008218B">
        <w:rPr>
          <w:rFonts w:ascii="PT Astra Serif" w:eastAsia="Arial Unicode MS" w:hAnsi="PT Astra Serif"/>
          <w:sz w:val="24"/>
          <w:szCs w:val="24"/>
          <w:lang w:val="x-none"/>
        </w:rPr>
        <w:t xml:space="preserve">. </w:t>
      </w:r>
      <w:r w:rsidRPr="0008218B">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08218B">
        <w:rPr>
          <w:rFonts w:ascii="PT Astra Serif" w:hAnsi="PT Astra Serif"/>
          <w:sz w:val="24"/>
          <w:szCs w:val="24"/>
        </w:rPr>
        <w:t>з</w:t>
      </w:r>
      <w:proofErr w:type="spellStart"/>
      <w:r w:rsidRPr="0008218B">
        <w:rPr>
          <w:rFonts w:ascii="PT Astra Serif" w:hAnsi="PT Astra Serif"/>
          <w:sz w:val="24"/>
          <w:szCs w:val="24"/>
          <w:lang w:val="x-none"/>
        </w:rPr>
        <w:t>аказчик</w:t>
      </w:r>
      <w:proofErr w:type="spellEnd"/>
      <w:r w:rsidRPr="0008218B">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 </w:t>
      </w:r>
      <w:r w:rsidR="000C1F1A" w:rsidRPr="0008218B">
        <w:rPr>
          <w:rFonts w:ascii="PT Astra Serif" w:hAnsi="PT Astra Serif"/>
          <w:sz w:val="24"/>
          <w:szCs w:val="24"/>
        </w:rPr>
        <w:t xml:space="preserve"> </w:t>
      </w:r>
      <w:r w:rsidRPr="0008218B">
        <w:rPr>
          <w:rFonts w:ascii="PT Astra Serif" w:hAnsi="PT Astra Serif"/>
          <w:sz w:val="24"/>
          <w:szCs w:val="24"/>
        </w:rPr>
        <w:t>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 </w:t>
      </w:r>
      <w:proofErr w:type="gramStart"/>
      <w:r w:rsidRPr="0008218B">
        <w:rPr>
          <w:rFonts w:ascii="PT Astra Serif" w:hAnsi="PT Astra Serif"/>
          <w:sz w:val="24"/>
          <w:szCs w:val="24"/>
        </w:rPr>
        <w:t>д</w:t>
      </w:r>
      <w:proofErr w:type="gramEnd"/>
      <w:r w:rsidRPr="0008218B">
        <w:rPr>
          <w:rFonts w:ascii="PT Astra Serif" w:hAnsi="PT Astra Serif"/>
          <w:sz w:val="24"/>
          <w:szCs w:val="24"/>
        </w:rPr>
        <w:t>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lang w:val="x-none"/>
        </w:rPr>
      </w:pPr>
      <w:r w:rsidRPr="0008218B">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lang w:val="x-none"/>
        </w:rPr>
        <w:t>6.</w:t>
      </w:r>
      <w:r w:rsidRPr="0008218B">
        <w:rPr>
          <w:rFonts w:ascii="PT Astra Serif" w:eastAsia="Arial Unicode MS" w:hAnsi="PT Astra Serif"/>
          <w:sz w:val="24"/>
          <w:szCs w:val="24"/>
        </w:rPr>
        <w:t>1</w:t>
      </w:r>
      <w:r w:rsidR="001D0507">
        <w:rPr>
          <w:rFonts w:ascii="PT Astra Serif" w:eastAsia="Arial Unicode MS" w:hAnsi="PT Astra Serif"/>
          <w:sz w:val="24"/>
          <w:szCs w:val="24"/>
        </w:rPr>
        <w:t>6</w:t>
      </w:r>
      <w:r w:rsidRPr="0008218B">
        <w:rPr>
          <w:rFonts w:ascii="PT Astra Serif" w:eastAsia="Arial Unicode MS" w:hAnsi="PT Astra Serif"/>
          <w:sz w:val="24"/>
          <w:szCs w:val="24"/>
          <w:lang w:val="x-none"/>
        </w:rPr>
        <w:t xml:space="preserve">. При возникновении между </w:t>
      </w:r>
      <w:r w:rsidRPr="0008218B">
        <w:rPr>
          <w:rFonts w:ascii="PT Astra Serif" w:eastAsia="Arial Unicode MS" w:hAnsi="PT Astra Serif"/>
          <w:sz w:val="24"/>
          <w:szCs w:val="24"/>
        </w:rPr>
        <w:t xml:space="preserve">Муниципальным </w:t>
      </w:r>
      <w:r w:rsidRPr="0008218B">
        <w:rPr>
          <w:rFonts w:ascii="PT Astra Serif" w:eastAsia="Arial Unicode MS" w:hAnsi="PT Astra Serif"/>
          <w:sz w:val="24"/>
          <w:szCs w:val="24"/>
          <w:lang w:val="x-none"/>
        </w:rPr>
        <w:t xml:space="preserve">заказчиком и </w:t>
      </w:r>
      <w:r w:rsidRPr="0008218B">
        <w:rPr>
          <w:rFonts w:ascii="PT Astra Serif" w:eastAsia="Arial Unicode MS" w:hAnsi="PT Astra Serif"/>
          <w:sz w:val="24"/>
          <w:szCs w:val="24"/>
        </w:rPr>
        <w:t>П</w:t>
      </w:r>
      <w:proofErr w:type="spellStart"/>
      <w:r w:rsidRPr="0008218B">
        <w:rPr>
          <w:rFonts w:ascii="PT Astra Serif" w:eastAsia="Arial Unicode MS" w:hAnsi="PT Astra Serif"/>
          <w:sz w:val="24"/>
          <w:szCs w:val="24"/>
          <w:lang w:val="x-none"/>
        </w:rPr>
        <w:t>одрядчиком</w:t>
      </w:r>
      <w:proofErr w:type="spellEnd"/>
      <w:r w:rsidRPr="0008218B">
        <w:rPr>
          <w:rFonts w:ascii="PT Astra Serif" w:eastAsia="Arial Unicode MS" w:hAnsi="PT Astra Serif"/>
          <w:sz w:val="24"/>
          <w:szCs w:val="24"/>
          <w:lang w:val="x-none"/>
        </w:rPr>
        <w:t xml:space="preserve"> спора по поводу недостатков выполненной работы или их причин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по требованию любой из сторон</w:t>
      </w:r>
      <w:r w:rsidRPr="0008218B">
        <w:rPr>
          <w:rFonts w:ascii="PT Astra Serif" w:eastAsia="Arial Unicode MS" w:hAnsi="PT Astra Serif"/>
          <w:sz w:val="24"/>
          <w:szCs w:val="24"/>
        </w:rPr>
        <w:t>,</w:t>
      </w:r>
      <w:r w:rsidRPr="0008218B">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08218B">
        <w:rPr>
          <w:rFonts w:ascii="PT Astra Serif" w:eastAsia="Arial Unicode MS" w:hAnsi="PT Astra Serif"/>
          <w:sz w:val="24"/>
          <w:szCs w:val="24"/>
        </w:rPr>
        <w:t>П</w:t>
      </w:r>
      <w:proofErr w:type="spellStart"/>
      <w:r w:rsidRPr="0008218B">
        <w:rPr>
          <w:rFonts w:ascii="PT Astra Serif" w:eastAsia="Arial Unicode MS" w:hAnsi="PT Astra Serif"/>
          <w:sz w:val="24"/>
          <w:szCs w:val="24"/>
          <w:lang w:val="x-none"/>
        </w:rPr>
        <w:t>одрядчик</w:t>
      </w:r>
      <w:proofErr w:type="spellEnd"/>
      <w:r w:rsidRPr="0008218B">
        <w:rPr>
          <w:rFonts w:ascii="PT Astra Serif" w:eastAsia="Arial Unicode MS" w:hAnsi="PT Astra Serif"/>
          <w:sz w:val="24"/>
          <w:szCs w:val="24"/>
          <w:lang w:val="x-none"/>
        </w:rPr>
        <w:t>.</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402428">
        <w:rPr>
          <w:rFonts w:ascii="PT Astra Serif" w:hAnsi="PT Astra Serif"/>
          <w:bCs/>
          <w:kern w:val="2"/>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w:t>
      </w:r>
      <w:proofErr w:type="gramStart"/>
      <w:r w:rsidRPr="0008218B">
        <w:rPr>
          <w:rFonts w:ascii="PT Astra Serif" w:hAnsi="PT Astra Serif"/>
          <w:sz w:val="24"/>
          <w:szCs w:val="24"/>
        </w:rPr>
        <w:t>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BD3B15">
        <w:fldChar w:fldCharType="begin"/>
      </w:r>
      <w:r w:rsidR="00BD3B15">
        <w:instrText xml:space="preserve"> HYPERLINK "file:///Z:\\4_ОЭС_Отд</w:instrText>
      </w:r>
      <w:r w:rsidR="00BD3B15">
        <w:instrText xml:space="preserve">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BD3B15">
        <w:fldChar w:fldCharType="separate"/>
      </w:r>
      <w:r w:rsidRPr="0008218B">
        <w:rPr>
          <w:rStyle w:val="aa"/>
          <w:rFonts w:ascii="PT Astra Serif" w:hAnsi="PT Astra Serif"/>
          <w:color w:val="auto"/>
        </w:rPr>
        <w:t>пунктом 2</w:t>
      </w:r>
      <w:r w:rsidR="00BD3B1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w:t>
      </w:r>
      <w:r w:rsidR="00656C20" w:rsidRPr="0008218B">
        <w:rPr>
          <w:rFonts w:ascii="PT Astra Serif" w:hAnsi="PT Astra Serif"/>
          <w:sz w:val="24"/>
          <w:szCs w:val="24"/>
        </w:rPr>
        <w:t xml:space="preserve"> </w:t>
      </w:r>
      <w:r w:rsidRPr="0008218B">
        <w:rPr>
          <w:rFonts w:ascii="PT Astra Serif" w:hAnsi="PT Astra Serif"/>
          <w:sz w:val="24"/>
          <w:szCs w:val="24"/>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6.2 составляются</w:t>
      </w:r>
      <w:proofErr w:type="gramEnd"/>
      <w:r w:rsidRPr="0008218B">
        <w:rPr>
          <w:rFonts w:ascii="PT Astra Serif" w:hAnsi="PT Astra Serif"/>
          <w:sz w:val="24"/>
          <w:szCs w:val="24"/>
        </w:rPr>
        <w:t xml:space="preserve"> на бумажном носителе.</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numPr>
          <w:ilvl w:val="0"/>
          <w:numId w:val="34"/>
        </w:numPr>
        <w:tabs>
          <w:tab w:val="left" w:pos="-180"/>
          <w:tab w:val="left" w:pos="0"/>
        </w:tabs>
        <w:suppressAutoHyphens/>
        <w:spacing w:after="0" w:line="240" w:lineRule="auto"/>
        <w:ind w:left="0" w:firstLine="0"/>
        <w:jc w:val="center"/>
        <w:rPr>
          <w:rFonts w:ascii="PT Astra Serif" w:hAnsi="PT Astra Serif"/>
          <w:b/>
          <w:sz w:val="24"/>
          <w:szCs w:val="24"/>
        </w:rPr>
      </w:pPr>
      <w:r w:rsidRPr="0008218B">
        <w:rPr>
          <w:rFonts w:ascii="PT Astra Serif" w:hAnsi="PT Astra Serif"/>
          <w:b/>
          <w:sz w:val="24"/>
          <w:szCs w:val="24"/>
        </w:rPr>
        <w:t>Юридические адреса и банковские реквизиты сторон:</w:t>
      </w:r>
    </w:p>
    <w:p w:rsidR="00C84C05" w:rsidRPr="0008218B" w:rsidRDefault="00C84C05" w:rsidP="00CC684B">
      <w:pPr>
        <w:pStyle w:val="a8"/>
        <w:numPr>
          <w:ilvl w:val="1"/>
          <w:numId w:val="34"/>
        </w:numPr>
        <w:spacing w:after="0" w:line="240" w:lineRule="auto"/>
        <w:ind w:left="0" w:firstLine="0"/>
        <w:jc w:val="both"/>
        <w:rPr>
          <w:rFonts w:ascii="PT Astra Serif" w:hAnsi="PT Astra Serif"/>
          <w:sz w:val="24"/>
          <w:szCs w:val="24"/>
          <w:lang w:eastAsia="ru-RU"/>
        </w:rPr>
      </w:pPr>
      <w:r w:rsidRPr="0008218B">
        <w:rPr>
          <w:rFonts w:ascii="PT Astra Serif" w:hAnsi="PT Astra Serif"/>
          <w:b/>
          <w:bCs/>
          <w:sz w:val="24"/>
          <w:szCs w:val="24"/>
        </w:rPr>
        <w:t xml:space="preserve">Муниципальный заказчик: </w:t>
      </w:r>
      <w:r w:rsidRPr="0008218B">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08218B">
        <w:rPr>
          <w:rFonts w:ascii="PT Astra Serif" w:hAnsi="PT Astra Serif"/>
          <w:b/>
          <w:bCs/>
          <w:sz w:val="24"/>
          <w:szCs w:val="24"/>
          <w:lang w:eastAsia="ru-RU"/>
        </w:rPr>
        <w:t>Югорска</w:t>
      </w:r>
      <w:proofErr w:type="spellEnd"/>
      <w:r w:rsidRPr="0008218B">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08218B">
        <w:rPr>
          <w:rFonts w:ascii="PT Astra Serif" w:hAnsi="PT Astra Serif"/>
          <w:sz w:val="24"/>
          <w:szCs w:val="24"/>
          <w:lang w:eastAsia="ru-RU"/>
        </w:rPr>
        <w:t>Югорск</w:t>
      </w:r>
      <w:proofErr w:type="spellEnd"/>
      <w:r w:rsidRPr="0008218B">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Банковские реквизиты:</w:t>
      </w:r>
      <w:r w:rsidRPr="0008218B">
        <w:rPr>
          <w:rFonts w:ascii="PT Astra Serif" w:hAnsi="PT Astra Serif"/>
          <w:b/>
          <w:bCs/>
          <w:sz w:val="24"/>
          <w:szCs w:val="24"/>
          <w:lang w:eastAsia="ru-RU"/>
        </w:rPr>
        <w:t xml:space="preserve"> </w:t>
      </w:r>
      <w:r w:rsidR="0028482E">
        <w:rPr>
          <w:rFonts w:ascii="PT Astra Serif" w:hAnsi="PT Astra Serif"/>
          <w:sz w:val="24"/>
          <w:szCs w:val="24"/>
          <w:lang w:eastAsia="ru-RU"/>
        </w:rPr>
        <w:t>Банк плательщика</w:t>
      </w:r>
      <w:r w:rsidRPr="0008218B">
        <w:rPr>
          <w:rFonts w:ascii="PT Astra Serif" w:hAnsi="PT Astra Serif"/>
          <w:sz w:val="24"/>
          <w:szCs w:val="24"/>
          <w:lang w:eastAsia="ru-RU"/>
        </w:rPr>
        <w:t xml:space="preserve">: РКЦ Ханты-Мансийск//УФК по Ханты-Мансийскому автономному округу – Югре </w:t>
      </w:r>
      <w:proofErr w:type="spellStart"/>
      <w:r w:rsidRPr="0008218B">
        <w:rPr>
          <w:rFonts w:ascii="PT Astra Serif" w:hAnsi="PT Astra Serif"/>
          <w:sz w:val="24"/>
          <w:szCs w:val="24"/>
          <w:lang w:eastAsia="ru-RU"/>
        </w:rPr>
        <w:t>г</w:t>
      </w:r>
      <w:proofErr w:type="gramStart"/>
      <w:r w:rsidRPr="0008218B">
        <w:rPr>
          <w:rFonts w:ascii="PT Astra Serif" w:hAnsi="PT Astra Serif"/>
          <w:sz w:val="24"/>
          <w:szCs w:val="24"/>
          <w:lang w:eastAsia="ru-RU"/>
        </w:rPr>
        <w:t>.Х</w:t>
      </w:r>
      <w:proofErr w:type="gramEnd"/>
      <w:r w:rsidRPr="0008218B">
        <w:rPr>
          <w:rFonts w:ascii="PT Astra Serif" w:hAnsi="PT Astra Serif"/>
          <w:sz w:val="24"/>
          <w:szCs w:val="24"/>
          <w:lang w:eastAsia="ru-RU"/>
        </w:rPr>
        <w:t>анты-Мансийск</w:t>
      </w:r>
      <w:proofErr w:type="spellEnd"/>
      <w:r w:rsidRPr="0008218B">
        <w:rPr>
          <w:rFonts w:ascii="PT Astra Serif" w:hAnsi="PT Astra Serif"/>
          <w:sz w:val="24"/>
          <w:szCs w:val="24"/>
          <w:lang w:eastAsia="ru-RU"/>
        </w:rPr>
        <w:t xml:space="preserve"> БИК 007162163, номер счета банка</w:t>
      </w:r>
      <w:r w:rsidR="0028482E">
        <w:rPr>
          <w:rFonts w:ascii="PT Astra Serif" w:hAnsi="PT Astra Serif"/>
          <w:sz w:val="24"/>
          <w:szCs w:val="24"/>
          <w:lang w:eastAsia="ru-RU"/>
        </w:rPr>
        <w:t xml:space="preserve"> 40102810245370000007 Плательщик</w:t>
      </w:r>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Депфин</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xml:space="preserve"> (</w:t>
      </w:r>
      <w:proofErr w:type="spellStart"/>
      <w:r w:rsidRPr="0008218B">
        <w:rPr>
          <w:rFonts w:ascii="PT Astra Serif" w:hAnsi="PT Astra Serif"/>
          <w:sz w:val="24"/>
          <w:szCs w:val="24"/>
          <w:lang w:eastAsia="ru-RU"/>
        </w:rPr>
        <w:t>ДЖКиСК</w:t>
      </w:r>
      <w:proofErr w:type="spellEnd"/>
      <w:r w:rsidRPr="0008218B">
        <w:rPr>
          <w:rFonts w:ascii="PT Astra Serif" w:hAnsi="PT Astra Serif"/>
          <w:sz w:val="24"/>
          <w:szCs w:val="24"/>
          <w:lang w:eastAsia="ru-RU"/>
        </w:rPr>
        <w:t>, л/</w:t>
      </w:r>
      <w:proofErr w:type="spellStart"/>
      <w:r w:rsidRPr="0008218B">
        <w:rPr>
          <w:rFonts w:ascii="PT Astra Serif" w:hAnsi="PT Astra Serif"/>
          <w:sz w:val="24"/>
          <w:szCs w:val="24"/>
          <w:lang w:eastAsia="ru-RU"/>
        </w:rPr>
        <w:t>сч</w:t>
      </w:r>
      <w:proofErr w:type="spellEnd"/>
      <w:r w:rsidRPr="0008218B">
        <w:rPr>
          <w:rFonts w:ascii="PT Astra Serif" w:hAnsi="PT Astra Serif"/>
          <w:sz w:val="24"/>
          <w:szCs w:val="24"/>
          <w:lang w:eastAsia="ru-RU"/>
        </w:rPr>
        <w:t xml:space="preserve"> 007 000 000), Расчетный счет 03231643718870008700, Электронный адрес </w:t>
      </w:r>
      <w:hyperlink r:id="rId47" w:history="1">
        <w:r w:rsidRPr="0008218B">
          <w:rPr>
            <w:rStyle w:val="aa"/>
            <w:rFonts w:ascii="PT Astra Serif" w:hAnsi="PT Astra Serif"/>
            <w:sz w:val="24"/>
            <w:szCs w:val="24"/>
            <w:lang w:eastAsia="ru-RU"/>
          </w:rPr>
          <w:t>DJKiSK@ugorsk.ru</w:t>
        </w:r>
      </w:hyperlink>
      <w:r w:rsidRPr="0008218B">
        <w:rPr>
          <w:rFonts w:ascii="PT Astra Serif" w:hAnsi="PT Astra Serif"/>
          <w:sz w:val="24"/>
          <w:szCs w:val="24"/>
          <w:lang w:eastAsia="ru-RU"/>
        </w:rPr>
        <w:t>, тел: 8(34675) 7-30-81</w:t>
      </w:r>
    </w:p>
    <w:p w:rsidR="00C84C05" w:rsidRPr="0008218B" w:rsidRDefault="00C84C05" w:rsidP="00CC684B">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proofErr w:type="gramStart"/>
      <w:r w:rsidR="00674601" w:rsidRPr="00674601">
        <w:rPr>
          <w:rFonts w:ascii="PT Astra Serif" w:hAnsi="PT Astra Serif"/>
          <w:sz w:val="24"/>
          <w:szCs w:val="24"/>
        </w:rPr>
        <w:t>Исполняющий</w:t>
      </w:r>
      <w:proofErr w:type="gramEnd"/>
      <w:r w:rsidR="00674601" w:rsidRPr="00674601">
        <w:rPr>
          <w:rFonts w:ascii="PT Astra Serif" w:hAnsi="PT Astra Serif"/>
          <w:sz w:val="24"/>
          <w:szCs w:val="24"/>
        </w:rPr>
        <w:t xml:space="preserve"> обязанности заместителя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674601" w:rsidRPr="00674601">
        <w:rPr>
          <w:rFonts w:ascii="PT Astra Serif" w:hAnsi="PT Astra Serif"/>
          <w:sz w:val="24"/>
          <w:szCs w:val="24"/>
        </w:rPr>
        <w:t>Цымерман</w:t>
      </w:r>
      <w:proofErr w:type="spellEnd"/>
      <w:r w:rsidR="00674601" w:rsidRPr="00674601">
        <w:rPr>
          <w:rFonts w:ascii="PT Astra Serif" w:hAnsi="PT Astra Serif"/>
          <w:sz w:val="24"/>
          <w:szCs w:val="24"/>
        </w:rPr>
        <w:t xml:space="preserve"> Евгения Валерьевна</w:t>
      </w:r>
      <w:r w:rsidRPr="0008218B">
        <w:rPr>
          <w:rFonts w:ascii="PT Astra Serif" w:hAnsi="PT Astra Serif"/>
          <w:sz w:val="24"/>
          <w:szCs w:val="24"/>
        </w:rPr>
        <w:t>_____________________________________________________________________</w:t>
      </w:r>
    </w:p>
    <w:p w:rsidR="00C84C05" w:rsidRPr="0008218B" w:rsidRDefault="00C84C05" w:rsidP="00CC684B">
      <w:pPr>
        <w:spacing w:after="0"/>
        <w:jc w:val="both"/>
        <w:rPr>
          <w:rFonts w:ascii="PT Astra Serif" w:hAnsi="PT Astra Serif"/>
          <w:b/>
          <w:bCs/>
          <w:sz w:val="24"/>
          <w:szCs w:val="24"/>
        </w:rPr>
      </w:pPr>
      <w:r w:rsidRPr="0008218B">
        <w:rPr>
          <w:rFonts w:ascii="PT Astra Serif" w:hAnsi="PT Astra Serif"/>
          <w:b/>
          <w:bCs/>
          <w:sz w:val="24"/>
          <w:szCs w:val="24"/>
        </w:rPr>
        <w:lastRenderedPageBreak/>
        <w:t xml:space="preserve">14.2.Подрядчик: </w:t>
      </w:r>
    </w:p>
    <w:p w:rsidR="00C84C05" w:rsidRPr="0008218B" w:rsidRDefault="00C84C05" w:rsidP="00CC684B">
      <w:pPr>
        <w:spacing w:after="0"/>
        <w:jc w:val="both"/>
        <w:rPr>
          <w:rFonts w:ascii="PT Astra Serif" w:hAnsi="PT Astra Serif"/>
          <w:bCs/>
          <w:sz w:val="24"/>
          <w:szCs w:val="24"/>
        </w:rPr>
      </w:pPr>
      <w:r w:rsidRPr="0008218B">
        <w:rPr>
          <w:rFonts w:ascii="PT Astra Serif" w:hAnsi="PT Astra Serif"/>
          <w:b/>
          <w:bCs/>
          <w:i/>
          <w:sz w:val="24"/>
          <w:szCs w:val="24"/>
        </w:rPr>
        <w:t xml:space="preserve">Банковские реквизиты:  </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b/>
          <w:bCs/>
          <w:sz w:val="24"/>
          <w:szCs w:val="24"/>
        </w:rPr>
        <w:t xml:space="preserve">Руководитель: </w:t>
      </w:r>
      <w:r w:rsidRPr="0008218B">
        <w:rPr>
          <w:rFonts w:ascii="PT Astra Serif" w:hAnsi="PT Astra Serif"/>
          <w:bCs/>
          <w:sz w:val="24"/>
          <w:szCs w:val="24"/>
        </w:rPr>
        <w:t>Д</w:t>
      </w:r>
      <w:r w:rsidRPr="0008218B">
        <w:rPr>
          <w:rFonts w:ascii="PT Astra Serif" w:hAnsi="PT Astra Serif"/>
          <w:sz w:val="24"/>
          <w:szCs w:val="24"/>
        </w:rPr>
        <w:t>иректор, действующий на основании</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D3B15" w:rsidRDefault="00BD3B1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D3B15" w:rsidRDefault="00BD3B1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D3B15" w:rsidRDefault="00BD3B1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D3B15" w:rsidRDefault="00BD3B1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D3B15" w:rsidRDefault="00BD3B15" w:rsidP="00BD3B15">
      <w:pPr>
        <w:spacing w:after="0" w:line="240" w:lineRule="auto"/>
        <w:jc w:val="both"/>
        <w:rPr>
          <w:rFonts w:ascii="PT Astra Serif" w:hAnsi="PT Astra Serif"/>
        </w:rPr>
      </w:pPr>
      <w:r>
        <w:rPr>
          <w:rFonts w:ascii="PT Astra Serif" w:hAnsi="PT Astra Serif"/>
          <w:b/>
        </w:rPr>
        <w:t xml:space="preserve">Руководитель: </w:t>
      </w:r>
      <w:proofErr w:type="gramStart"/>
      <w:r w:rsidRPr="000E6DFC">
        <w:rPr>
          <w:rFonts w:ascii="PT Astra Serif" w:hAnsi="PT Astra Serif"/>
        </w:rPr>
        <w:t>Исполняющий</w:t>
      </w:r>
      <w:proofErr w:type="gramEnd"/>
      <w:r w:rsidRPr="000E6DFC">
        <w:rPr>
          <w:rFonts w:ascii="PT Astra Serif" w:hAnsi="PT Astra Serif"/>
        </w:rPr>
        <w:t xml:space="preserve"> обязанности</w:t>
      </w:r>
      <w:r>
        <w:rPr>
          <w:rFonts w:ascii="PT Astra Serif" w:hAnsi="PT Astra Serif"/>
          <w:b/>
        </w:rPr>
        <w:t xml:space="preserve"> з</w:t>
      </w:r>
      <w:r>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Pr>
          <w:rFonts w:ascii="PT Astra Serif" w:hAnsi="PT Astra Serif"/>
        </w:rPr>
        <w:t>Цымерман</w:t>
      </w:r>
      <w:proofErr w:type="spellEnd"/>
      <w:r>
        <w:rPr>
          <w:rFonts w:ascii="PT Astra Serif" w:hAnsi="PT Astra Serif"/>
        </w:rPr>
        <w:t xml:space="preserve"> Евгения Валерьевна</w:t>
      </w:r>
    </w:p>
    <w:p w:rsidR="00BD3B15" w:rsidRDefault="00BD3B15" w:rsidP="00BD3B15">
      <w:pPr>
        <w:spacing w:after="0" w:line="240" w:lineRule="auto"/>
        <w:jc w:val="both"/>
        <w:rPr>
          <w:rFonts w:ascii="PT Astra Serif" w:hAnsi="PT Astra Serif"/>
        </w:rPr>
      </w:pPr>
    </w:p>
    <w:p w:rsidR="00BD3B15" w:rsidRDefault="00BD3B15" w:rsidP="00BD3B15">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BD3B15" w:rsidRPr="00BD3B15" w:rsidRDefault="00BD3B15" w:rsidP="00BD3B15">
      <w:pPr>
        <w:suppressAutoHyphens/>
        <w:spacing w:after="0" w:line="240" w:lineRule="auto"/>
        <w:jc w:val="right"/>
        <w:rPr>
          <w:rFonts w:ascii="PT Astra Serif" w:eastAsia="Times New Roman" w:hAnsi="PT Astra Serif" w:cs="Times New Roman"/>
          <w:bCs/>
          <w:kern w:val="2"/>
          <w:sz w:val="24"/>
          <w:szCs w:val="24"/>
          <w:lang w:eastAsia="ar-SA"/>
        </w:rPr>
      </w:pPr>
      <w:r w:rsidRPr="00BD3B15">
        <w:rPr>
          <w:rFonts w:ascii="PT Astra Serif" w:eastAsia="Times New Roman" w:hAnsi="PT Astra Serif" w:cs="Times New Roman"/>
          <w:bCs/>
          <w:kern w:val="2"/>
          <w:sz w:val="24"/>
          <w:szCs w:val="24"/>
          <w:lang w:eastAsia="ar-SA"/>
        </w:rPr>
        <w:lastRenderedPageBreak/>
        <w:t xml:space="preserve">Приложение </w:t>
      </w:r>
    </w:p>
    <w:p w:rsidR="00BD3B15" w:rsidRPr="00BD3B15" w:rsidRDefault="00BD3B15" w:rsidP="00BD3B15">
      <w:pPr>
        <w:suppressAutoHyphens/>
        <w:spacing w:after="0" w:line="240" w:lineRule="auto"/>
        <w:jc w:val="right"/>
        <w:rPr>
          <w:rFonts w:ascii="PT Astra Serif" w:eastAsia="Times New Roman" w:hAnsi="PT Astra Serif" w:cs="Times New Roman"/>
          <w:bCs/>
          <w:kern w:val="2"/>
          <w:sz w:val="24"/>
          <w:szCs w:val="24"/>
          <w:lang w:eastAsia="ar-SA"/>
        </w:rPr>
      </w:pPr>
      <w:r w:rsidRPr="00BD3B15">
        <w:rPr>
          <w:rFonts w:ascii="PT Astra Serif" w:eastAsia="Times New Roman" w:hAnsi="PT Astra Serif" w:cs="Times New Roman"/>
          <w:bCs/>
          <w:kern w:val="2"/>
          <w:sz w:val="24"/>
          <w:szCs w:val="24"/>
          <w:lang w:eastAsia="ar-SA"/>
        </w:rPr>
        <w:t>к муниципальному контракту</w:t>
      </w:r>
    </w:p>
    <w:p w:rsidR="00E93A82" w:rsidRDefault="00BD3B15" w:rsidP="00E93A82">
      <w:pPr>
        <w:suppressAutoHyphens/>
        <w:spacing w:after="0" w:line="240" w:lineRule="auto"/>
        <w:jc w:val="center"/>
        <w:rPr>
          <w:rFonts w:ascii="PT Astra Serif" w:eastAsia="Times New Roman" w:hAnsi="PT Astra Serif" w:cs="Times New Roman"/>
          <w:b/>
          <w:bCs/>
          <w:kern w:val="2"/>
          <w:sz w:val="24"/>
          <w:szCs w:val="24"/>
          <w:lang w:eastAsia="ar-SA"/>
        </w:rPr>
      </w:pPr>
      <w:r w:rsidRPr="00BD3B15">
        <w:rPr>
          <w:rFonts w:ascii="PT Astra Serif" w:eastAsia="Times New Roman" w:hAnsi="PT Astra Serif" w:cs="Times New Roman"/>
          <w:b/>
          <w:bCs/>
          <w:kern w:val="2"/>
          <w:sz w:val="24"/>
          <w:szCs w:val="24"/>
          <w:lang w:eastAsia="ar-SA"/>
        </w:rPr>
        <w:t>техническое задание</w:t>
      </w:r>
    </w:p>
    <w:p w:rsidR="00BD3B15" w:rsidRPr="00BD3B15" w:rsidRDefault="00BD3B15" w:rsidP="00BD3B15">
      <w:pPr>
        <w:autoSpaceDE w:val="0"/>
        <w:autoSpaceDN w:val="0"/>
        <w:adjustRightInd w:val="0"/>
        <w:spacing w:after="0"/>
        <w:ind w:right="-1"/>
        <w:jc w:val="both"/>
        <w:rPr>
          <w:rFonts w:ascii="PT Astra Serif" w:hAnsi="PT Astra Serif"/>
          <w:sz w:val="24"/>
          <w:szCs w:val="24"/>
        </w:rPr>
      </w:pPr>
      <w:r w:rsidRPr="00BD3B15">
        <w:rPr>
          <w:rFonts w:ascii="PT Astra Serif" w:hAnsi="PT Astra Serif"/>
          <w:b/>
          <w:bCs/>
          <w:sz w:val="24"/>
          <w:szCs w:val="24"/>
          <w:u w:val="single"/>
        </w:rPr>
        <w:t>Место выполнения работ</w:t>
      </w:r>
      <w:r w:rsidRPr="00BD3B15">
        <w:rPr>
          <w:rFonts w:ascii="PT Astra Serif" w:hAnsi="PT Astra Serif"/>
          <w:bCs/>
          <w:sz w:val="24"/>
          <w:szCs w:val="24"/>
        </w:rPr>
        <w:t>:</w:t>
      </w:r>
      <w:r w:rsidRPr="00BD3B15">
        <w:rPr>
          <w:rFonts w:ascii="PT Astra Serif" w:hAnsi="PT Astra Serif"/>
          <w:sz w:val="24"/>
          <w:szCs w:val="24"/>
        </w:rPr>
        <w:t xml:space="preserve"> Ханты - Мансийский автономный округ - Югра, г. </w:t>
      </w:r>
      <w:proofErr w:type="spellStart"/>
      <w:r w:rsidRPr="00BD3B15">
        <w:rPr>
          <w:rFonts w:ascii="PT Astra Serif" w:hAnsi="PT Astra Serif"/>
          <w:sz w:val="24"/>
          <w:szCs w:val="24"/>
        </w:rPr>
        <w:t>Югорск</w:t>
      </w:r>
      <w:proofErr w:type="spellEnd"/>
      <w:r w:rsidRPr="00BD3B15">
        <w:rPr>
          <w:rFonts w:ascii="PT Astra Serif" w:hAnsi="PT Astra Serif"/>
          <w:sz w:val="24"/>
          <w:szCs w:val="24"/>
        </w:rPr>
        <w:t xml:space="preserve">, ул. </w:t>
      </w:r>
      <w:proofErr w:type="spellStart"/>
      <w:r w:rsidRPr="00BD3B15">
        <w:rPr>
          <w:rFonts w:ascii="PT Astra Serif" w:hAnsi="PT Astra Serif"/>
          <w:sz w:val="24"/>
          <w:szCs w:val="24"/>
        </w:rPr>
        <w:t>Арантурская</w:t>
      </w:r>
      <w:proofErr w:type="spellEnd"/>
      <w:r w:rsidRPr="00BD3B15">
        <w:rPr>
          <w:rFonts w:ascii="PT Astra Serif" w:hAnsi="PT Astra Serif"/>
          <w:sz w:val="24"/>
          <w:szCs w:val="24"/>
        </w:rPr>
        <w:t xml:space="preserve"> (от ул. Югорская в сторону остановки "3 километр")</w:t>
      </w:r>
    </w:p>
    <w:p w:rsidR="00BD3B15" w:rsidRPr="00BD3B15" w:rsidRDefault="00BD3B15" w:rsidP="00BD3B15">
      <w:pPr>
        <w:autoSpaceDE w:val="0"/>
        <w:autoSpaceDN w:val="0"/>
        <w:adjustRightInd w:val="0"/>
        <w:spacing w:after="0"/>
        <w:ind w:right="-1"/>
        <w:jc w:val="both"/>
        <w:rPr>
          <w:rFonts w:ascii="PT Astra Serif" w:hAnsi="PT Astra Serif"/>
          <w:b/>
          <w:sz w:val="24"/>
          <w:szCs w:val="24"/>
          <w:u w:val="single"/>
        </w:rPr>
      </w:pPr>
      <w:r w:rsidRPr="00BD3B15">
        <w:rPr>
          <w:rFonts w:ascii="PT Astra Serif" w:hAnsi="PT Astra Serif"/>
          <w:b/>
          <w:sz w:val="24"/>
          <w:szCs w:val="24"/>
          <w:u w:val="single"/>
        </w:rPr>
        <w:t xml:space="preserve">Срок выполнения работ: </w:t>
      </w:r>
    </w:p>
    <w:p w:rsidR="00BD3B15" w:rsidRPr="00BD3B15" w:rsidRDefault="00BD3B15" w:rsidP="00BD3B15">
      <w:pPr>
        <w:autoSpaceDE w:val="0"/>
        <w:autoSpaceDN w:val="0"/>
        <w:adjustRightInd w:val="0"/>
        <w:spacing w:after="0"/>
        <w:ind w:right="-262"/>
        <w:jc w:val="both"/>
        <w:rPr>
          <w:rFonts w:ascii="PT Astra Serif" w:hAnsi="PT Astra Serif"/>
          <w:sz w:val="24"/>
          <w:szCs w:val="24"/>
        </w:rPr>
      </w:pPr>
      <w:r w:rsidRPr="00BD3B15">
        <w:rPr>
          <w:rFonts w:ascii="PT Astra Serif" w:hAnsi="PT Astra Serif"/>
          <w:sz w:val="24"/>
          <w:szCs w:val="24"/>
        </w:rPr>
        <w:t xml:space="preserve">- начало: </w:t>
      </w:r>
      <w:proofErr w:type="gramStart"/>
      <w:r w:rsidRPr="00BD3B15">
        <w:rPr>
          <w:rFonts w:ascii="PT Astra Serif" w:hAnsi="PT Astra Serif"/>
          <w:sz w:val="24"/>
          <w:szCs w:val="24"/>
        </w:rPr>
        <w:t>с даты заключения</w:t>
      </w:r>
      <w:proofErr w:type="gramEnd"/>
      <w:r w:rsidRPr="00BD3B15">
        <w:rPr>
          <w:rFonts w:ascii="PT Astra Serif" w:hAnsi="PT Astra Serif"/>
          <w:sz w:val="24"/>
          <w:szCs w:val="24"/>
        </w:rPr>
        <w:t xml:space="preserve"> муниципального контракта;</w:t>
      </w:r>
    </w:p>
    <w:p w:rsidR="00BD3B15" w:rsidRPr="00BD3B15" w:rsidRDefault="00BD3B15" w:rsidP="00BD3B15">
      <w:pPr>
        <w:autoSpaceDE w:val="0"/>
        <w:autoSpaceDN w:val="0"/>
        <w:adjustRightInd w:val="0"/>
        <w:spacing w:after="0"/>
        <w:ind w:right="-262"/>
        <w:jc w:val="both"/>
        <w:rPr>
          <w:rFonts w:ascii="PT Astra Serif" w:hAnsi="PT Astra Serif"/>
          <w:sz w:val="24"/>
          <w:szCs w:val="24"/>
        </w:rPr>
      </w:pPr>
      <w:r w:rsidRPr="00BD3B15">
        <w:rPr>
          <w:rFonts w:ascii="PT Astra Serif" w:hAnsi="PT Astra Serif"/>
          <w:sz w:val="24"/>
          <w:szCs w:val="24"/>
        </w:rPr>
        <w:t>- окончание: 31.07.2024</w:t>
      </w:r>
    </w:p>
    <w:p w:rsidR="00BD3B15" w:rsidRPr="00BD3B15" w:rsidRDefault="00BD3B15" w:rsidP="00BD3B15">
      <w:pPr>
        <w:spacing w:after="0"/>
        <w:jc w:val="both"/>
        <w:rPr>
          <w:rFonts w:ascii="PT Astra Serif" w:hAnsi="PT Astra Serif"/>
          <w:sz w:val="24"/>
          <w:szCs w:val="24"/>
        </w:rPr>
      </w:pPr>
      <w:r w:rsidRPr="00BD3B15">
        <w:rPr>
          <w:rFonts w:ascii="PT Astra Serif" w:hAnsi="PT Astra Serif"/>
          <w:sz w:val="24"/>
          <w:szCs w:val="24"/>
        </w:rPr>
        <w:t xml:space="preserve">Срок исполнения контракта: </w:t>
      </w:r>
      <w:proofErr w:type="gramStart"/>
      <w:r w:rsidRPr="00BD3B15">
        <w:rPr>
          <w:rFonts w:ascii="PT Astra Serif" w:hAnsi="PT Astra Serif"/>
          <w:sz w:val="24"/>
          <w:szCs w:val="24"/>
        </w:rPr>
        <w:t>с даты заключения</w:t>
      </w:r>
      <w:proofErr w:type="gramEnd"/>
      <w:r w:rsidRPr="00BD3B15">
        <w:rPr>
          <w:rFonts w:ascii="PT Astra Serif" w:hAnsi="PT Astra Serif"/>
          <w:sz w:val="24"/>
          <w:szCs w:val="24"/>
        </w:rPr>
        <w:t xml:space="preserve"> муниципального контракта по 06.09.2024</w:t>
      </w:r>
    </w:p>
    <w:p w:rsidR="00BD3B15" w:rsidRPr="00BD3B15" w:rsidRDefault="00BD3B15" w:rsidP="00BD3B15">
      <w:pPr>
        <w:spacing w:after="0"/>
        <w:ind w:firstLine="567"/>
        <w:jc w:val="both"/>
        <w:rPr>
          <w:rFonts w:ascii="PT Astra Serif" w:hAnsi="PT Astra Serif"/>
          <w:bCs/>
          <w:sz w:val="24"/>
          <w:szCs w:val="24"/>
        </w:rPr>
      </w:pPr>
      <w:r w:rsidRPr="00BD3B15">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D3B15" w:rsidRPr="00BD3B15" w:rsidRDefault="00BD3B15" w:rsidP="00BD3B15">
      <w:pPr>
        <w:spacing w:after="0" w:line="240" w:lineRule="auto"/>
        <w:ind w:firstLine="709"/>
        <w:rPr>
          <w:rFonts w:ascii="PT Astra Serif" w:hAnsi="PT Astra Serif"/>
          <w:b/>
          <w:bCs/>
          <w:sz w:val="24"/>
          <w:szCs w:val="24"/>
          <w:u w:val="single"/>
        </w:rPr>
      </w:pPr>
      <w:r w:rsidRPr="00BD3B15">
        <w:rPr>
          <w:rFonts w:ascii="PT Astra Serif" w:hAnsi="PT Astra Serif"/>
          <w:b/>
          <w:bCs/>
          <w:sz w:val="24"/>
          <w:szCs w:val="24"/>
          <w:u w:val="single"/>
        </w:rPr>
        <w:t>Требования к сроку и объему предоставления гарантии качества работ:</w:t>
      </w:r>
    </w:p>
    <w:p w:rsidR="00BD3B15" w:rsidRPr="00BD3B15" w:rsidRDefault="00BD3B15" w:rsidP="00BD3B15">
      <w:pPr>
        <w:spacing w:after="0" w:line="240" w:lineRule="auto"/>
        <w:ind w:firstLine="709"/>
        <w:jc w:val="both"/>
        <w:rPr>
          <w:rFonts w:ascii="PT Astra Serif" w:eastAsia="Calibri" w:hAnsi="PT Astra Serif"/>
          <w:sz w:val="24"/>
          <w:szCs w:val="24"/>
          <w:lang w:eastAsia="ru-RU"/>
        </w:rPr>
      </w:pPr>
      <w:r w:rsidRPr="00BD3B15">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D3B15" w:rsidRPr="00BD3B15" w:rsidRDefault="00BD3B15" w:rsidP="00BD3B15">
      <w:pPr>
        <w:spacing w:after="0" w:line="240" w:lineRule="auto"/>
        <w:ind w:firstLine="709"/>
        <w:jc w:val="both"/>
        <w:rPr>
          <w:rFonts w:ascii="PT Astra Serif" w:hAnsi="PT Astra Serif"/>
          <w:sz w:val="24"/>
          <w:szCs w:val="24"/>
        </w:rPr>
      </w:pPr>
      <w:r w:rsidRPr="00BD3B15">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BD3B15" w:rsidRPr="00BD3B15" w:rsidRDefault="00BD3B15" w:rsidP="00BD3B15">
      <w:pPr>
        <w:spacing w:after="0" w:line="240" w:lineRule="auto"/>
        <w:ind w:firstLine="709"/>
        <w:jc w:val="both"/>
        <w:rPr>
          <w:rFonts w:ascii="PT Astra Serif" w:eastAsia="Calibri" w:hAnsi="PT Astra Serif"/>
          <w:sz w:val="24"/>
          <w:szCs w:val="24"/>
          <w:lang w:eastAsia="ru-RU"/>
        </w:rPr>
      </w:pPr>
      <w:r w:rsidRPr="00BD3B15">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BD3B15" w:rsidRPr="00BD3B15" w:rsidRDefault="00BD3B15" w:rsidP="00BD3B15">
      <w:pPr>
        <w:tabs>
          <w:tab w:val="num" w:pos="284"/>
        </w:tabs>
        <w:autoSpaceDE w:val="0"/>
        <w:autoSpaceDN w:val="0"/>
        <w:adjustRightInd w:val="0"/>
        <w:spacing w:after="0" w:line="240" w:lineRule="auto"/>
        <w:ind w:firstLine="709"/>
        <w:jc w:val="both"/>
        <w:rPr>
          <w:rFonts w:ascii="PT Astra Serif" w:hAnsi="PT Astra Serif"/>
          <w:sz w:val="24"/>
          <w:szCs w:val="24"/>
        </w:rPr>
      </w:pPr>
      <w:r w:rsidRPr="00BD3B15">
        <w:rPr>
          <w:rFonts w:ascii="PT Astra Serif" w:hAnsi="PT Astra Serif"/>
          <w:sz w:val="24"/>
          <w:szCs w:val="24"/>
        </w:rPr>
        <w:t xml:space="preserve">Гарантийный срок на выполненные работы, оборудование, материалы и </w:t>
      </w:r>
      <w:proofErr w:type="gramStart"/>
      <w:r w:rsidRPr="00BD3B15">
        <w:rPr>
          <w:rFonts w:ascii="PT Astra Serif" w:hAnsi="PT Astra Serif"/>
          <w:sz w:val="24"/>
          <w:szCs w:val="24"/>
        </w:rPr>
        <w:t>конструкции, используемые при выполнении данных работ устанавливается</w:t>
      </w:r>
      <w:proofErr w:type="gramEnd"/>
      <w:r w:rsidRPr="00BD3B15">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BD3B15" w:rsidRPr="00BD3B15" w:rsidRDefault="00BD3B15" w:rsidP="00BD3B15">
      <w:pPr>
        <w:spacing w:after="0" w:line="240" w:lineRule="auto"/>
        <w:ind w:firstLine="708"/>
        <w:jc w:val="both"/>
        <w:rPr>
          <w:rFonts w:ascii="PT Astra Serif" w:hAnsi="PT Astra Serif"/>
          <w:sz w:val="24"/>
          <w:szCs w:val="24"/>
        </w:rPr>
      </w:pPr>
      <w:r w:rsidRPr="00BD3B15">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BD3B15" w:rsidRPr="00BD3B15" w:rsidRDefault="00BD3B15" w:rsidP="00BD3B15">
      <w:pPr>
        <w:spacing w:after="0" w:line="240" w:lineRule="auto"/>
        <w:ind w:firstLine="709"/>
        <w:jc w:val="both"/>
        <w:rPr>
          <w:rFonts w:ascii="PT Astra Serif" w:eastAsia="Calibri" w:hAnsi="PT Astra Serif"/>
          <w:sz w:val="24"/>
          <w:szCs w:val="24"/>
          <w:lang w:eastAsia="ru-RU"/>
        </w:rPr>
      </w:pPr>
      <w:r w:rsidRPr="00BD3B15">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D3B15" w:rsidRPr="00BD3B15" w:rsidRDefault="00BD3B15" w:rsidP="00BD3B15">
      <w:pPr>
        <w:tabs>
          <w:tab w:val="left" w:pos="709"/>
        </w:tabs>
        <w:spacing w:before="120" w:after="120"/>
        <w:ind w:firstLine="709"/>
        <w:contextualSpacing/>
        <w:rPr>
          <w:rFonts w:ascii="PT Astra Serif" w:eastAsia="Calibri" w:hAnsi="PT Astra Serif"/>
          <w:b/>
          <w:bCs/>
          <w:sz w:val="24"/>
          <w:szCs w:val="24"/>
          <w:u w:val="single"/>
          <w:lang w:eastAsia="ru-RU"/>
        </w:rPr>
      </w:pPr>
      <w:r w:rsidRPr="00BD3B15">
        <w:rPr>
          <w:rFonts w:ascii="PT Astra Serif" w:eastAsia="Calibri" w:hAnsi="PT Astra Serif"/>
          <w:b/>
          <w:bCs/>
          <w:sz w:val="24"/>
          <w:szCs w:val="24"/>
          <w:u w:val="single"/>
          <w:lang w:eastAsia="ru-RU"/>
        </w:rPr>
        <w:t>Качественные характеристики объекта закупки:</w:t>
      </w:r>
    </w:p>
    <w:p w:rsidR="00BD3B15" w:rsidRPr="00BD3B15" w:rsidRDefault="00BD3B15" w:rsidP="00BD3B15">
      <w:pPr>
        <w:tabs>
          <w:tab w:val="left" w:pos="0"/>
        </w:tabs>
        <w:spacing w:after="0"/>
        <w:ind w:firstLine="709"/>
        <w:jc w:val="both"/>
        <w:rPr>
          <w:rFonts w:ascii="PT Astra Serif" w:eastAsia="Calibri" w:hAnsi="PT Astra Serif"/>
          <w:sz w:val="24"/>
          <w:szCs w:val="24"/>
        </w:rPr>
      </w:pPr>
      <w:r w:rsidRPr="00BD3B15">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D3B15">
        <w:rPr>
          <w:rFonts w:ascii="PT Astra Serif" w:eastAsia="Calibri" w:hAnsi="PT Astra Serif"/>
          <w:sz w:val="24"/>
          <w:szCs w:val="24"/>
        </w:rPr>
        <w:t xml:space="preserve"> санитарных норм и правил (СанПиН)</w:t>
      </w:r>
      <w:r w:rsidRPr="00BD3B15">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BD3B15">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D3B15">
        <w:rPr>
          <w:rFonts w:ascii="PT Astra Serif" w:eastAsia="Calibri" w:hAnsi="PT Astra Serif"/>
          <w:sz w:val="24"/>
          <w:szCs w:val="24"/>
        </w:rPr>
        <w:t>ТР</w:t>
      </w:r>
      <w:proofErr w:type="gramEnd"/>
      <w:r w:rsidRPr="00BD3B15">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BD3B15" w:rsidRPr="00BD3B15" w:rsidRDefault="00BD3B15" w:rsidP="00BD3B15">
      <w:pPr>
        <w:widowControl w:val="0"/>
        <w:autoSpaceDE w:val="0"/>
        <w:autoSpaceDN w:val="0"/>
        <w:adjustRightInd w:val="0"/>
        <w:spacing w:after="0"/>
        <w:ind w:firstLine="426"/>
        <w:jc w:val="both"/>
        <w:rPr>
          <w:rFonts w:ascii="PT Astra Serif" w:eastAsia="Calibri" w:hAnsi="PT Astra Serif"/>
          <w:bCs/>
          <w:sz w:val="24"/>
          <w:szCs w:val="24"/>
          <w:lang w:eastAsia="ru-RU"/>
        </w:rPr>
      </w:pPr>
      <w:r w:rsidRPr="00BD3B15">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BD3B15" w:rsidRPr="00BD3B15" w:rsidRDefault="00BD3B15" w:rsidP="00BD3B15">
      <w:pPr>
        <w:pStyle w:val="1"/>
        <w:keepNext w:val="0"/>
        <w:shd w:val="clear" w:color="auto" w:fill="FFFFFF"/>
        <w:tabs>
          <w:tab w:val="left" w:pos="708"/>
        </w:tabs>
        <w:suppressAutoHyphens w:val="0"/>
        <w:spacing w:before="0" w:after="0"/>
        <w:ind w:left="0" w:firstLine="708"/>
        <w:jc w:val="both"/>
        <w:textAlignment w:val="baseline"/>
        <w:rPr>
          <w:rFonts w:ascii="PT Astra Serif" w:hAnsi="PT Astra Serif"/>
          <w:b w:val="0"/>
          <w:kern w:val="0"/>
          <w:sz w:val="24"/>
          <w:szCs w:val="24"/>
        </w:rPr>
      </w:pPr>
      <w:r w:rsidRPr="00BD3B15">
        <w:rPr>
          <w:rFonts w:ascii="PT Astra Serif" w:hAnsi="PT Astra Serif"/>
          <w:b w:val="0"/>
          <w:bCs w:val="0"/>
          <w:sz w:val="24"/>
          <w:szCs w:val="24"/>
        </w:rPr>
        <w:t xml:space="preserve">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w:t>
      </w:r>
      <w:r w:rsidRPr="00BD3B15">
        <w:rPr>
          <w:rFonts w:ascii="PT Astra Serif" w:hAnsi="PT Astra Serif"/>
          <w:b w:val="0"/>
          <w:bCs w:val="0"/>
          <w:sz w:val="24"/>
          <w:szCs w:val="24"/>
        </w:rPr>
        <w:lastRenderedPageBreak/>
        <w:t>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D3B15" w:rsidRPr="00BD3B15" w:rsidRDefault="00BD3B15" w:rsidP="00BD3B15">
      <w:pPr>
        <w:spacing w:after="0"/>
        <w:ind w:firstLine="709"/>
        <w:jc w:val="both"/>
        <w:rPr>
          <w:rFonts w:ascii="PT Astra Serif" w:hAnsi="PT Astra Serif"/>
          <w:sz w:val="24"/>
          <w:szCs w:val="24"/>
        </w:rPr>
      </w:pPr>
      <w:proofErr w:type="gramStart"/>
      <w:r w:rsidRPr="00BD3B15">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BD3B15" w:rsidRPr="00BD3B15" w:rsidRDefault="00BD3B15" w:rsidP="00BD3B15">
      <w:pPr>
        <w:spacing w:after="0"/>
        <w:ind w:firstLine="709"/>
        <w:jc w:val="both"/>
        <w:rPr>
          <w:rFonts w:ascii="PT Astra Serif" w:hAnsi="PT Astra Serif"/>
          <w:sz w:val="24"/>
          <w:szCs w:val="24"/>
        </w:rPr>
      </w:pPr>
      <w:r w:rsidRPr="00BD3B15">
        <w:rPr>
          <w:rFonts w:ascii="PT Astra Serif" w:hAnsi="PT Astra Serif"/>
          <w:b/>
          <w:sz w:val="24"/>
          <w:szCs w:val="24"/>
          <w:u w:val="single"/>
        </w:rPr>
        <w:t>Требования к материалам, используемым при выполнении работ</w:t>
      </w:r>
      <w:r w:rsidRPr="00BD3B15">
        <w:rPr>
          <w:rFonts w:ascii="PT Astra Serif" w:hAnsi="PT Astra Serif"/>
          <w:sz w:val="24"/>
          <w:szCs w:val="24"/>
        </w:rPr>
        <w:t>:</w:t>
      </w:r>
    </w:p>
    <w:p w:rsidR="00BD3B15" w:rsidRPr="00BD3B15" w:rsidRDefault="00BD3B15" w:rsidP="00BD3B15">
      <w:pPr>
        <w:widowControl w:val="0"/>
        <w:autoSpaceDE w:val="0"/>
        <w:autoSpaceDN w:val="0"/>
        <w:adjustRightInd w:val="0"/>
        <w:spacing w:after="0"/>
        <w:ind w:firstLine="709"/>
        <w:jc w:val="both"/>
        <w:rPr>
          <w:rFonts w:ascii="PT Astra Serif" w:eastAsia="Calibri" w:hAnsi="PT Astra Serif"/>
          <w:sz w:val="24"/>
          <w:szCs w:val="24"/>
          <w:lang w:eastAsia="ru-RU"/>
        </w:rPr>
      </w:pPr>
      <w:r w:rsidRPr="00BD3B15">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BD3B15">
        <w:rPr>
          <w:rFonts w:ascii="PT Astra Serif" w:eastAsia="Calibri" w:hAnsi="PT Astra Serif"/>
          <w:sz w:val="24"/>
          <w:szCs w:val="24"/>
          <w:lang w:eastAsia="ru-RU"/>
        </w:rPr>
        <w:t xml:space="preserve"> Использование бывших в употреблении материалов запрещается.</w:t>
      </w:r>
    </w:p>
    <w:p w:rsidR="00BD3B15" w:rsidRPr="00BD3B15" w:rsidRDefault="00BD3B15" w:rsidP="00BD3B15">
      <w:pPr>
        <w:widowControl w:val="0"/>
        <w:autoSpaceDE w:val="0"/>
        <w:autoSpaceDN w:val="0"/>
        <w:adjustRightInd w:val="0"/>
        <w:spacing w:after="0"/>
        <w:ind w:firstLine="709"/>
        <w:jc w:val="both"/>
        <w:rPr>
          <w:rFonts w:ascii="PT Astra Serif" w:eastAsia="Calibri" w:hAnsi="PT Astra Serif"/>
          <w:bCs/>
          <w:sz w:val="24"/>
          <w:szCs w:val="24"/>
          <w:lang w:eastAsia="ru-RU"/>
        </w:rPr>
      </w:pPr>
    </w:p>
    <w:p w:rsidR="00BD3B15" w:rsidRPr="004464CA" w:rsidRDefault="00BD3B15" w:rsidP="00BD3B15">
      <w:pPr>
        <w:spacing w:after="0"/>
        <w:ind w:firstLine="567"/>
        <w:rPr>
          <w:rFonts w:ascii="PT Astra Serif" w:hAnsi="PT Astra Serif"/>
        </w:rPr>
      </w:pPr>
    </w:p>
    <w:p w:rsidR="00BD3B15" w:rsidRPr="004464CA" w:rsidRDefault="00BD3B15" w:rsidP="00BD3B15">
      <w:pPr>
        <w:widowControl w:val="0"/>
        <w:spacing w:after="0"/>
        <w:jc w:val="center"/>
        <w:rPr>
          <w:rFonts w:ascii="PT Astra Serif" w:hAnsi="PT Astra Serif"/>
          <w:b/>
          <w:bCs/>
        </w:rPr>
      </w:pPr>
    </w:p>
    <w:p w:rsidR="00BD3B15" w:rsidRPr="00BD3B15" w:rsidRDefault="00BD3B15" w:rsidP="00BD3B15">
      <w:pPr>
        <w:spacing w:after="0"/>
        <w:ind w:firstLine="709"/>
        <w:rPr>
          <w:rFonts w:ascii="PT Astra Serif" w:eastAsia="Calibri" w:hAnsi="PT Astra Serif"/>
          <w:bCs/>
          <w:sz w:val="24"/>
          <w:szCs w:val="24"/>
          <w:lang w:eastAsia="ru-RU"/>
        </w:rPr>
      </w:pPr>
      <w:r w:rsidRPr="00BD3B15">
        <w:rPr>
          <w:rFonts w:ascii="PT Astra Serif" w:eastAsia="Calibri" w:hAnsi="PT Astra Serif"/>
          <w:bCs/>
          <w:sz w:val="24"/>
          <w:szCs w:val="24"/>
          <w:lang w:eastAsia="ru-RU"/>
        </w:rPr>
        <w:t xml:space="preserve">Перечень и объем выполняемых работ </w:t>
      </w:r>
      <w:proofErr w:type="gramStart"/>
      <w:r w:rsidRPr="00BD3B15">
        <w:rPr>
          <w:rFonts w:ascii="PT Astra Serif" w:eastAsia="Calibri" w:hAnsi="PT Astra Serif"/>
          <w:bCs/>
          <w:sz w:val="24"/>
          <w:szCs w:val="24"/>
          <w:lang w:eastAsia="ru-RU"/>
        </w:rPr>
        <w:t>указаны</w:t>
      </w:r>
      <w:proofErr w:type="gramEnd"/>
      <w:r w:rsidRPr="00BD3B15">
        <w:rPr>
          <w:rFonts w:ascii="PT Astra Serif" w:eastAsia="Calibri" w:hAnsi="PT Astra Serif"/>
          <w:bCs/>
          <w:sz w:val="24"/>
          <w:szCs w:val="24"/>
          <w:lang w:eastAsia="ru-RU"/>
        </w:rPr>
        <w:t xml:space="preserve"> в локальном сметном расчете.</w:t>
      </w:r>
    </w:p>
    <w:p w:rsidR="00BD3B15" w:rsidRPr="00BD3B15" w:rsidRDefault="00BD3B15" w:rsidP="00BD3B15">
      <w:pPr>
        <w:spacing w:after="0"/>
        <w:ind w:firstLine="567"/>
        <w:rPr>
          <w:rFonts w:ascii="PT Astra Serif" w:eastAsia="Calibri" w:hAnsi="PT Astra Serif"/>
          <w:bCs/>
          <w:sz w:val="24"/>
          <w:szCs w:val="24"/>
          <w:lang w:eastAsia="ru-RU"/>
        </w:rPr>
      </w:pPr>
    </w:p>
    <w:p w:rsidR="00E93A82" w:rsidRPr="00BD3B15" w:rsidRDefault="00E93A82" w:rsidP="00E93A82">
      <w:pPr>
        <w:suppressAutoHyphens/>
        <w:spacing w:after="0" w:line="240" w:lineRule="auto"/>
        <w:ind w:firstLine="567"/>
        <w:jc w:val="both"/>
        <w:rPr>
          <w:rFonts w:ascii="PT Astra Serif" w:eastAsia="Calibri" w:hAnsi="PT Astra Serif" w:cs="Times New Roman"/>
          <w:bCs/>
          <w:kern w:val="2"/>
          <w:sz w:val="24"/>
          <w:szCs w:val="24"/>
          <w:lang w:eastAsia="ru-RU"/>
        </w:rPr>
      </w:pPr>
    </w:p>
    <w:p w:rsidR="00E93A82" w:rsidRPr="00BD3B15" w:rsidRDefault="00E93A82" w:rsidP="00E93A82">
      <w:pPr>
        <w:suppressAutoHyphens/>
        <w:spacing w:after="0" w:line="240" w:lineRule="auto"/>
        <w:ind w:firstLine="567"/>
        <w:jc w:val="both"/>
        <w:rPr>
          <w:rFonts w:ascii="PT Astra Serif" w:eastAsia="Calibri" w:hAnsi="PT Astra Serif" w:cs="Times New Roman"/>
          <w:bCs/>
          <w:kern w:val="2"/>
          <w:sz w:val="24"/>
          <w:szCs w:val="24"/>
          <w:lang w:eastAsia="ru-RU"/>
        </w:rPr>
      </w:pPr>
    </w:p>
    <w:p w:rsidR="00E93A82" w:rsidRPr="00E93A82" w:rsidRDefault="00E93A82" w:rsidP="00E93A82">
      <w:pPr>
        <w:suppressAutoHyphens/>
        <w:spacing w:after="0" w:line="240" w:lineRule="auto"/>
        <w:ind w:firstLine="567"/>
        <w:jc w:val="both"/>
        <w:rPr>
          <w:rFonts w:ascii="PT Astra Serif" w:eastAsia="Calibri" w:hAnsi="PT Astra Serif" w:cs="Times New Roman"/>
          <w:bCs/>
          <w:kern w:val="2"/>
          <w:sz w:val="24"/>
          <w:szCs w:val="24"/>
          <w:lang w:eastAsia="ru-RU"/>
        </w:rPr>
      </w:pPr>
    </w:p>
    <w:p w:rsidR="00E93A82" w:rsidRPr="00E93A82" w:rsidRDefault="00E93A82" w:rsidP="00E93A82">
      <w:pPr>
        <w:suppressAutoHyphens/>
        <w:spacing w:after="0" w:line="240" w:lineRule="auto"/>
        <w:ind w:firstLine="567"/>
        <w:jc w:val="both"/>
        <w:rPr>
          <w:rFonts w:ascii="PT Astra Serif" w:eastAsia="Calibri" w:hAnsi="PT Astra Serif" w:cs="Times New Roman"/>
          <w:bCs/>
          <w:kern w:val="2"/>
          <w:sz w:val="24"/>
          <w:szCs w:val="24"/>
          <w:lang w:eastAsia="ru-RU"/>
        </w:rPr>
      </w:pPr>
    </w:p>
    <w:p w:rsidR="00E93A82" w:rsidRPr="00E93A82" w:rsidRDefault="00E93A82" w:rsidP="00E93A82">
      <w:pPr>
        <w:suppressAutoHyphens/>
        <w:spacing w:after="0" w:line="240" w:lineRule="auto"/>
        <w:ind w:firstLine="567"/>
        <w:jc w:val="both"/>
        <w:rPr>
          <w:rFonts w:ascii="PT Astra Serif" w:eastAsia="Calibri" w:hAnsi="PT Astra Serif" w:cs="Times New Roman"/>
          <w:bCs/>
          <w:kern w:val="2"/>
          <w:sz w:val="24"/>
          <w:szCs w:val="24"/>
          <w:lang w:eastAsia="ru-RU"/>
        </w:rPr>
      </w:pPr>
    </w:p>
    <w:p w:rsidR="00E93A82" w:rsidRPr="00E93A82" w:rsidRDefault="00E93A82" w:rsidP="00E93A82">
      <w:pPr>
        <w:suppressAutoHyphens/>
        <w:spacing w:after="0" w:line="240" w:lineRule="auto"/>
        <w:ind w:firstLine="567"/>
        <w:jc w:val="both"/>
        <w:rPr>
          <w:rFonts w:ascii="PT Astra Serif" w:eastAsia="Calibri" w:hAnsi="PT Astra Serif" w:cs="Times New Roman"/>
          <w:bCs/>
          <w:kern w:val="2"/>
          <w:sz w:val="24"/>
          <w:szCs w:val="24"/>
          <w:lang w:eastAsia="ru-RU"/>
        </w:rPr>
      </w:pPr>
    </w:p>
    <w:p w:rsidR="0008218B" w:rsidRDefault="0008218B" w:rsidP="0008218B">
      <w:pPr>
        <w:spacing w:after="0"/>
        <w:ind w:firstLine="567"/>
        <w:rPr>
          <w:rFonts w:ascii="PT Astra Serif" w:eastAsia="Calibri" w:hAnsi="PT Astra Serif"/>
          <w:bCs/>
          <w:lang w:eastAsia="ru-RU"/>
        </w:rPr>
      </w:pPr>
    </w:p>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tbl>
      <w:tblPr>
        <w:tblW w:w="5000" w:type="pct"/>
        <w:tblLook w:val="04A0" w:firstRow="1" w:lastRow="0" w:firstColumn="1" w:lastColumn="0" w:noHBand="0" w:noVBand="1"/>
      </w:tblPr>
      <w:tblGrid>
        <w:gridCol w:w="823"/>
        <w:gridCol w:w="1470"/>
        <w:gridCol w:w="4007"/>
        <w:gridCol w:w="832"/>
        <w:gridCol w:w="869"/>
        <w:gridCol w:w="1039"/>
        <w:gridCol w:w="1082"/>
        <w:gridCol w:w="1245"/>
        <w:gridCol w:w="922"/>
        <w:gridCol w:w="1245"/>
        <w:gridCol w:w="1039"/>
        <w:gridCol w:w="1233"/>
      </w:tblGrid>
      <w:tr w:rsidR="00E93A82" w:rsidRPr="00E93A82" w:rsidTr="0001475A">
        <w:trPr>
          <w:trHeight w:val="345"/>
        </w:trPr>
        <w:tc>
          <w:tcPr>
            <w:tcW w:w="5000" w:type="pct"/>
            <w:gridSpan w:val="12"/>
            <w:tcBorders>
              <w:top w:val="nil"/>
              <w:left w:val="nil"/>
              <w:bottom w:val="nil"/>
              <w:right w:val="nil"/>
            </w:tcBorders>
            <w:shd w:val="clear" w:color="auto" w:fill="auto"/>
            <w:noWrap/>
            <w:vAlign w:val="bottom"/>
            <w:hideMark/>
          </w:tcPr>
          <w:p w:rsidR="00E93A82" w:rsidRPr="00E93A82" w:rsidRDefault="00E93A82" w:rsidP="00E93A82">
            <w:pPr>
              <w:spacing w:after="0" w:line="240" w:lineRule="auto"/>
              <w:jc w:val="center"/>
              <w:rPr>
                <w:rFonts w:ascii="Arial" w:eastAsia="Times New Roman" w:hAnsi="Arial" w:cs="Arial"/>
                <w:b/>
                <w:bCs/>
                <w:sz w:val="28"/>
                <w:szCs w:val="28"/>
                <w:lang w:eastAsia="ru-RU"/>
              </w:rPr>
            </w:pPr>
            <w:r w:rsidRPr="00E93A82">
              <w:rPr>
                <w:rFonts w:ascii="Arial" w:eastAsia="Times New Roman" w:hAnsi="Arial" w:cs="Arial"/>
                <w:b/>
                <w:bCs/>
                <w:sz w:val="28"/>
                <w:szCs w:val="28"/>
                <w:lang w:eastAsia="ru-RU"/>
              </w:rPr>
              <w:lastRenderedPageBreak/>
              <w:t>ЛОКАЛЬНЫЙ СМЕТНЫЙ РАСЧЕТ (СМЕТА)</w:t>
            </w:r>
          </w:p>
        </w:tc>
      </w:tr>
      <w:tr w:rsidR="00E93A82" w:rsidRPr="00E93A82" w:rsidTr="0001475A">
        <w:trPr>
          <w:trHeight w:val="390"/>
        </w:trPr>
        <w:tc>
          <w:tcPr>
            <w:tcW w:w="5000" w:type="pct"/>
            <w:gridSpan w:val="12"/>
            <w:tcBorders>
              <w:top w:val="nil"/>
              <w:left w:val="nil"/>
              <w:bottom w:val="nil"/>
              <w:right w:val="nil"/>
            </w:tcBorders>
            <w:shd w:val="clear" w:color="auto" w:fill="auto"/>
            <w:noWrap/>
            <w:vAlign w:val="bottom"/>
            <w:hideMark/>
          </w:tcPr>
          <w:p w:rsidR="00E93A82" w:rsidRPr="00E93A82" w:rsidRDefault="00E93A82" w:rsidP="00E93A82">
            <w:pPr>
              <w:spacing w:after="0" w:line="240" w:lineRule="auto"/>
              <w:jc w:val="center"/>
              <w:rPr>
                <w:rFonts w:ascii="Arial" w:eastAsia="Times New Roman" w:hAnsi="Arial" w:cs="Arial"/>
                <w:b/>
                <w:bCs/>
                <w:sz w:val="28"/>
                <w:szCs w:val="28"/>
                <w:lang w:eastAsia="ru-RU"/>
              </w:rPr>
            </w:pPr>
            <w:r w:rsidRPr="00E93A82">
              <w:rPr>
                <w:rFonts w:ascii="Arial" w:eastAsia="Times New Roman" w:hAnsi="Arial" w:cs="Arial"/>
                <w:b/>
                <w:bCs/>
                <w:sz w:val="28"/>
                <w:szCs w:val="28"/>
                <w:lang w:eastAsia="ru-RU"/>
              </w:rPr>
              <w:t xml:space="preserve">Выполнение работ по устройству тротуара по ул. Арантурская на "Зеленой зоне" (от ул. </w:t>
            </w:r>
            <w:proofErr w:type="gramStart"/>
            <w:r w:rsidRPr="00E93A82">
              <w:rPr>
                <w:rFonts w:ascii="Arial" w:eastAsia="Times New Roman" w:hAnsi="Arial" w:cs="Arial"/>
                <w:b/>
                <w:bCs/>
                <w:sz w:val="28"/>
                <w:szCs w:val="28"/>
                <w:lang w:eastAsia="ru-RU"/>
              </w:rPr>
              <w:t>Югорская</w:t>
            </w:r>
            <w:proofErr w:type="gramEnd"/>
            <w:r w:rsidRPr="00E93A82">
              <w:rPr>
                <w:rFonts w:ascii="Arial" w:eastAsia="Times New Roman" w:hAnsi="Arial" w:cs="Arial"/>
                <w:b/>
                <w:bCs/>
                <w:sz w:val="28"/>
                <w:szCs w:val="28"/>
                <w:lang w:eastAsia="ru-RU"/>
              </w:rPr>
              <w:t xml:space="preserve"> в сторону остановки "3 километр") в г. </w:t>
            </w:r>
            <w:proofErr w:type="spellStart"/>
            <w:r w:rsidRPr="00E93A82">
              <w:rPr>
                <w:rFonts w:ascii="Arial" w:eastAsia="Times New Roman" w:hAnsi="Arial" w:cs="Arial"/>
                <w:b/>
                <w:bCs/>
                <w:sz w:val="28"/>
                <w:szCs w:val="28"/>
                <w:lang w:eastAsia="ru-RU"/>
              </w:rPr>
              <w:t>Югорске</w:t>
            </w:r>
            <w:proofErr w:type="spellEnd"/>
          </w:p>
        </w:tc>
      </w:tr>
      <w:tr w:rsidR="00E93A82" w:rsidRPr="00E93A82" w:rsidTr="0001475A">
        <w:trPr>
          <w:trHeight w:val="300"/>
        </w:trPr>
        <w:tc>
          <w:tcPr>
            <w:tcW w:w="5000" w:type="pct"/>
            <w:gridSpan w:val="12"/>
            <w:tcBorders>
              <w:top w:val="nil"/>
              <w:left w:val="nil"/>
              <w:bottom w:val="nil"/>
              <w:right w:val="nil"/>
            </w:tcBorders>
            <w:shd w:val="clear" w:color="auto" w:fill="auto"/>
            <w:vAlign w:val="bottom"/>
            <w:hideMark/>
          </w:tcPr>
          <w:p w:rsidR="00E93A82" w:rsidRPr="00E93A82" w:rsidRDefault="00E93A82" w:rsidP="00E93A82">
            <w:pPr>
              <w:spacing w:after="0" w:line="240" w:lineRule="auto"/>
              <w:jc w:val="center"/>
              <w:rPr>
                <w:rFonts w:ascii="Arial" w:eastAsia="Times New Roman" w:hAnsi="Arial" w:cs="Arial"/>
                <w:sz w:val="16"/>
                <w:szCs w:val="16"/>
                <w:lang w:eastAsia="ru-RU"/>
              </w:rPr>
            </w:pPr>
          </w:p>
        </w:tc>
      </w:tr>
      <w:tr w:rsidR="00E93A82" w:rsidRPr="00E93A82" w:rsidTr="00BD3B15">
        <w:trPr>
          <w:trHeight w:val="225"/>
        </w:trPr>
        <w:tc>
          <w:tcPr>
            <w:tcW w:w="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w:t>
            </w:r>
            <w:proofErr w:type="gramStart"/>
            <w:r w:rsidRPr="00E93A82">
              <w:rPr>
                <w:rFonts w:ascii="Arial" w:eastAsia="Times New Roman" w:hAnsi="Arial" w:cs="Arial"/>
                <w:color w:val="000000"/>
                <w:sz w:val="16"/>
                <w:szCs w:val="16"/>
                <w:lang w:eastAsia="ru-RU"/>
              </w:rPr>
              <w:t>п</w:t>
            </w:r>
            <w:proofErr w:type="gramEnd"/>
            <w:r w:rsidRPr="00E93A82">
              <w:rPr>
                <w:rFonts w:ascii="Arial" w:eastAsia="Times New Roman" w:hAnsi="Arial" w:cs="Arial"/>
                <w:color w:val="000000"/>
                <w:sz w:val="16"/>
                <w:szCs w:val="16"/>
                <w:lang w:eastAsia="ru-RU"/>
              </w:rPr>
              <w:t>/п</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Обоснование</w:t>
            </w:r>
          </w:p>
        </w:tc>
        <w:tc>
          <w:tcPr>
            <w:tcW w:w="130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Наименование работ и затрат</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Единица измерения</w:t>
            </w:r>
          </w:p>
        </w:tc>
        <w:tc>
          <w:tcPr>
            <w:tcW w:w="92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Количество</w:t>
            </w:r>
          </w:p>
        </w:tc>
        <w:tc>
          <w:tcPr>
            <w:tcW w:w="1786"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Сметная стоимость, руб.</w:t>
            </w:r>
          </w:p>
        </w:tc>
      </w:tr>
      <w:tr w:rsidR="00E93A82" w:rsidRPr="00E93A82" w:rsidTr="00BD3B15">
        <w:trPr>
          <w:trHeight w:val="225"/>
        </w:trPr>
        <w:tc>
          <w:tcPr>
            <w:tcW w:w="253" w:type="pct"/>
            <w:vMerge/>
            <w:tcBorders>
              <w:top w:val="single" w:sz="4" w:space="0" w:color="auto"/>
              <w:left w:val="single" w:sz="4" w:space="0" w:color="auto"/>
              <w:bottom w:val="single" w:sz="4" w:space="0" w:color="auto"/>
              <w:right w:val="single" w:sz="4" w:space="0" w:color="auto"/>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1309" w:type="pct"/>
            <w:vMerge/>
            <w:tcBorders>
              <w:top w:val="single" w:sz="4" w:space="0" w:color="auto"/>
              <w:left w:val="single" w:sz="4" w:space="0" w:color="auto"/>
              <w:bottom w:val="single" w:sz="4" w:space="0" w:color="000000"/>
              <w:right w:val="single" w:sz="4" w:space="0" w:color="000000"/>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929" w:type="pct"/>
            <w:gridSpan w:val="3"/>
            <w:vMerge/>
            <w:tcBorders>
              <w:top w:val="single" w:sz="4" w:space="0" w:color="auto"/>
              <w:left w:val="single" w:sz="4" w:space="0" w:color="auto"/>
              <w:bottom w:val="single" w:sz="4" w:space="0" w:color="auto"/>
              <w:right w:val="single" w:sz="4" w:space="0" w:color="auto"/>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1786" w:type="pct"/>
            <w:gridSpan w:val="5"/>
            <w:vMerge/>
            <w:tcBorders>
              <w:top w:val="single" w:sz="4" w:space="0" w:color="auto"/>
              <w:left w:val="single" w:sz="4" w:space="0" w:color="auto"/>
              <w:bottom w:val="single" w:sz="4" w:space="0" w:color="000000"/>
              <w:right w:val="single" w:sz="4" w:space="0" w:color="000000"/>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r>
      <w:tr w:rsidR="00E93A82" w:rsidRPr="00E93A82" w:rsidTr="00BD3B15">
        <w:trPr>
          <w:trHeight w:val="1080"/>
        </w:trPr>
        <w:tc>
          <w:tcPr>
            <w:tcW w:w="253" w:type="pct"/>
            <w:vMerge/>
            <w:tcBorders>
              <w:top w:val="single" w:sz="4" w:space="0" w:color="auto"/>
              <w:left w:val="single" w:sz="4" w:space="0" w:color="auto"/>
              <w:bottom w:val="single" w:sz="4" w:space="0" w:color="auto"/>
              <w:right w:val="single" w:sz="4" w:space="0" w:color="auto"/>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1309" w:type="pct"/>
            <w:vMerge/>
            <w:tcBorders>
              <w:top w:val="single" w:sz="4" w:space="0" w:color="auto"/>
              <w:left w:val="single" w:sz="4" w:space="0" w:color="auto"/>
              <w:bottom w:val="single" w:sz="4" w:space="0" w:color="000000"/>
              <w:right w:val="single" w:sz="4" w:space="0" w:color="000000"/>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268"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на единицу измерения</w:t>
            </w:r>
          </w:p>
        </w:tc>
        <w:tc>
          <w:tcPr>
            <w:tcW w:w="324"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коэффициенты</w:t>
            </w:r>
          </w:p>
        </w:tc>
        <w:tc>
          <w:tcPr>
            <w:tcW w:w="337"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всего с учетом коэффициентов</w:t>
            </w:r>
          </w:p>
        </w:tc>
        <w:tc>
          <w:tcPr>
            <w:tcW w:w="393"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на единицу измерения в базисном уровне цен</w:t>
            </w:r>
          </w:p>
        </w:tc>
        <w:tc>
          <w:tcPr>
            <w:tcW w:w="286"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индекс</w:t>
            </w:r>
          </w:p>
        </w:tc>
        <w:tc>
          <w:tcPr>
            <w:tcW w:w="393"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на единицу измерения в текущем уровне цен</w:t>
            </w:r>
          </w:p>
        </w:tc>
        <w:tc>
          <w:tcPr>
            <w:tcW w:w="324"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коэффициенты</w:t>
            </w:r>
          </w:p>
        </w:tc>
        <w:tc>
          <w:tcPr>
            <w:tcW w:w="389" w:type="pct"/>
            <w:tcBorders>
              <w:top w:val="nil"/>
              <w:left w:val="nil"/>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всего в текущем уровне цен</w:t>
            </w:r>
          </w:p>
        </w:tc>
      </w:tr>
      <w:tr w:rsidR="00E93A82" w:rsidRPr="00E93A82" w:rsidTr="00BD3B15">
        <w:trPr>
          <w:trHeight w:val="27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w:t>
            </w:r>
          </w:p>
        </w:tc>
        <w:tc>
          <w:tcPr>
            <w:tcW w:w="468"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w:t>
            </w:r>
          </w:p>
        </w:tc>
        <w:tc>
          <w:tcPr>
            <w:tcW w:w="1309" w:type="pct"/>
            <w:tcBorders>
              <w:top w:val="single" w:sz="4" w:space="0" w:color="auto"/>
              <w:left w:val="nil"/>
              <w:bottom w:val="single" w:sz="4" w:space="0" w:color="auto"/>
              <w:right w:val="single" w:sz="4" w:space="0" w:color="000000"/>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w:t>
            </w:r>
          </w:p>
        </w:tc>
        <w:tc>
          <w:tcPr>
            <w:tcW w:w="256"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4</w:t>
            </w:r>
          </w:p>
        </w:tc>
        <w:tc>
          <w:tcPr>
            <w:tcW w:w="268"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w:t>
            </w:r>
          </w:p>
        </w:tc>
        <w:tc>
          <w:tcPr>
            <w:tcW w:w="324"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w:t>
            </w:r>
          </w:p>
        </w:tc>
        <w:tc>
          <w:tcPr>
            <w:tcW w:w="337"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7</w:t>
            </w:r>
          </w:p>
        </w:tc>
        <w:tc>
          <w:tcPr>
            <w:tcW w:w="393"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w:t>
            </w:r>
          </w:p>
        </w:tc>
        <w:tc>
          <w:tcPr>
            <w:tcW w:w="286"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9</w:t>
            </w:r>
          </w:p>
        </w:tc>
        <w:tc>
          <w:tcPr>
            <w:tcW w:w="393"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10</w:t>
            </w:r>
          </w:p>
        </w:tc>
        <w:tc>
          <w:tcPr>
            <w:tcW w:w="324"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11</w:t>
            </w:r>
          </w:p>
        </w:tc>
        <w:tc>
          <w:tcPr>
            <w:tcW w:w="389" w:type="pct"/>
            <w:tcBorders>
              <w:top w:val="nil"/>
              <w:left w:val="nil"/>
              <w:bottom w:val="single" w:sz="4" w:space="0" w:color="auto"/>
              <w:right w:val="single" w:sz="4" w:space="0" w:color="auto"/>
            </w:tcBorders>
            <w:shd w:val="clear" w:color="auto" w:fill="auto"/>
            <w:noWrap/>
            <w:vAlign w:val="center"/>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12</w:t>
            </w:r>
          </w:p>
        </w:tc>
      </w:tr>
      <w:tr w:rsidR="00E93A82" w:rsidRPr="00E93A82" w:rsidTr="0001475A">
        <w:trPr>
          <w:trHeight w:val="30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Раздел 1. Подготовительные работы</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ГЭСН01-01-031-02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96 кВт (130 </w:t>
            </w:r>
            <w:proofErr w:type="spellStart"/>
            <w:r w:rsidRPr="00E93A82">
              <w:rPr>
                <w:rFonts w:ascii="Arial" w:eastAsia="Times New Roman" w:hAnsi="Arial" w:cs="Arial"/>
                <w:b/>
                <w:bCs/>
                <w:color w:val="000000"/>
                <w:sz w:val="16"/>
                <w:szCs w:val="16"/>
                <w:lang w:eastAsia="ru-RU"/>
              </w:rPr>
              <w:t>л.</w:t>
            </w:r>
            <w:proofErr w:type="gramStart"/>
            <w:r w:rsidRPr="00E93A82">
              <w:rPr>
                <w:rFonts w:ascii="Arial" w:eastAsia="Times New Roman" w:hAnsi="Arial" w:cs="Arial"/>
                <w:b/>
                <w:bCs/>
                <w:color w:val="000000"/>
                <w:sz w:val="16"/>
                <w:szCs w:val="16"/>
                <w:lang w:eastAsia="ru-RU"/>
              </w:rPr>
              <w:t>с</w:t>
            </w:r>
            <w:proofErr w:type="spellEnd"/>
            <w:proofErr w:type="gramEnd"/>
            <w:r w:rsidRPr="00E93A82">
              <w:rPr>
                <w:rFonts w:ascii="Arial" w:eastAsia="Times New Roman" w:hAnsi="Arial" w:cs="Arial"/>
                <w:b/>
                <w:bCs/>
                <w:color w:val="000000"/>
                <w:sz w:val="16"/>
                <w:szCs w:val="16"/>
                <w:lang w:eastAsia="ru-RU"/>
              </w:rPr>
              <w:t xml:space="preserve">.), </w:t>
            </w:r>
            <w:proofErr w:type="gramStart"/>
            <w:r w:rsidRPr="00E93A82">
              <w:rPr>
                <w:rFonts w:ascii="Arial" w:eastAsia="Times New Roman" w:hAnsi="Arial" w:cs="Arial"/>
                <w:b/>
                <w:bCs/>
                <w:color w:val="000000"/>
                <w:sz w:val="16"/>
                <w:szCs w:val="16"/>
                <w:lang w:eastAsia="ru-RU"/>
              </w:rPr>
              <w:t>группа</w:t>
            </w:r>
            <w:proofErr w:type="gramEnd"/>
            <w:r w:rsidRPr="00E93A82">
              <w:rPr>
                <w:rFonts w:ascii="Arial" w:eastAsia="Times New Roman" w:hAnsi="Arial" w:cs="Arial"/>
                <w:b/>
                <w:bCs/>
                <w:color w:val="000000"/>
                <w:sz w:val="16"/>
                <w:szCs w:val="16"/>
                <w:lang w:eastAsia="ru-RU"/>
              </w:rPr>
              <w:t xml:space="preserve"> грунтов 2</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1000 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0,0324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0,0324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598,71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0,324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214,27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91.01.01-036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xml:space="preserve">Бульдозеры, мощность 96 кВт (130 </w:t>
            </w:r>
            <w:proofErr w:type="spellStart"/>
            <w:r w:rsidRPr="00E93A82">
              <w:rPr>
                <w:rFonts w:ascii="Arial" w:eastAsia="Times New Roman" w:hAnsi="Arial" w:cs="Arial"/>
                <w:sz w:val="16"/>
                <w:szCs w:val="16"/>
                <w:lang w:eastAsia="ru-RU"/>
              </w:rPr>
              <w:t>л.</w:t>
            </w:r>
            <w:proofErr w:type="gramStart"/>
            <w:r w:rsidRPr="00E93A82">
              <w:rPr>
                <w:rFonts w:ascii="Arial" w:eastAsia="Times New Roman" w:hAnsi="Arial" w:cs="Arial"/>
                <w:sz w:val="16"/>
                <w:szCs w:val="16"/>
                <w:lang w:eastAsia="ru-RU"/>
              </w:rPr>
              <w:t>с</w:t>
            </w:r>
            <w:proofErr w:type="spellEnd"/>
            <w:proofErr w:type="gram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0,324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1 061,99</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1,74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1 847,86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598,71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0,324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214,27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812,98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214,27</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/812-001.1-3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Земляные работы, выполняемые механизированным способом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93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93</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199,27</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/774-001.1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Земляные работы, выполняемые механизированным способом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98,56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34 284,26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1 110,81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Итоги по разделу 1 Подготовительные работы</w:t>
            </w:r>
            <w:proofErr w:type="gramStart"/>
            <w:r w:rsidRPr="00E93A82">
              <w:rPr>
                <w:rFonts w:ascii="Arial" w:eastAsia="Times New Roman" w:hAnsi="Arial" w:cs="Arial"/>
                <w:b/>
                <w:bCs/>
                <w:color w:val="000000"/>
                <w:sz w:val="16"/>
                <w:szCs w:val="16"/>
                <w:lang w:eastAsia="ru-RU"/>
              </w:rPr>
              <w:t xml:space="preserve"> :</w:t>
            </w:r>
            <w:proofErr w:type="gramEnd"/>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прямые затраты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812,98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598,71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214,27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Строительные работы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1 110,81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 и механизмов</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598,71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214,27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накладные расходы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199,27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сметная прибыль</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98,56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ФОТ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214,27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накладные расходы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199,27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сметная прибыль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98,56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  Итого по разделу 1 Подготовительные работы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1 110,81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  </w:t>
            </w:r>
            <w:proofErr w:type="spellStart"/>
            <w:r w:rsidRPr="00E93A82">
              <w:rPr>
                <w:rFonts w:ascii="Arial" w:eastAsia="Times New Roman" w:hAnsi="Arial" w:cs="Arial"/>
                <w:b/>
                <w:bCs/>
                <w:color w:val="000000"/>
                <w:sz w:val="16"/>
                <w:szCs w:val="16"/>
                <w:lang w:eastAsia="ru-RU"/>
              </w:rPr>
              <w:t>Справочно</w:t>
            </w:r>
            <w:proofErr w:type="spellEnd"/>
          </w:p>
        </w:tc>
        <w:tc>
          <w:tcPr>
            <w:tcW w:w="389" w:type="pct"/>
            <w:tcBorders>
              <w:top w:val="nil"/>
              <w:left w:val="nil"/>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15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затраты труда машинистов</w:t>
            </w:r>
          </w:p>
        </w:tc>
        <w:tc>
          <w:tcPr>
            <w:tcW w:w="337"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0,324</w:t>
            </w:r>
          </w:p>
        </w:tc>
        <w:tc>
          <w:tcPr>
            <w:tcW w:w="139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01475A">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Раздел 2. Устройство тротуара</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ГЭСН27-04-001-01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100 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О</w:t>
            </w:r>
            <w:proofErr w:type="gramStart"/>
            <w:r w:rsidRPr="00E93A82">
              <w:rPr>
                <w:rFonts w:ascii="Arial" w:eastAsia="Times New Roman" w:hAnsi="Arial" w:cs="Arial"/>
                <w:sz w:val="16"/>
                <w:szCs w:val="16"/>
                <w:lang w:eastAsia="ru-RU"/>
              </w:rPr>
              <w:t>Т(</w:t>
            </w:r>
            <w:proofErr w:type="gramEnd"/>
            <w:r w:rsidRPr="00E93A82">
              <w:rPr>
                <w:rFonts w:ascii="Arial" w:eastAsia="Times New Roman" w:hAnsi="Arial" w:cs="Arial"/>
                <w:sz w:val="16"/>
                <w:szCs w:val="16"/>
                <w:lang w:eastAsia="ru-RU"/>
              </w:rPr>
              <w:t>ЗТ)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3 555,27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1-100-23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Средний разряд работы 2,3</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411,49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3 555,27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22 257,67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8,328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5 186,57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91.01.02-004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xml:space="preserve">Автогрейдеры среднего типа, мощность 99 кВт (135 </w:t>
            </w:r>
            <w:proofErr w:type="spellStart"/>
            <w:r w:rsidRPr="00E93A82">
              <w:rPr>
                <w:rFonts w:ascii="Arial" w:eastAsia="Times New Roman" w:hAnsi="Arial" w:cs="Arial"/>
                <w:sz w:val="16"/>
                <w:szCs w:val="16"/>
                <w:lang w:eastAsia="ru-RU"/>
              </w:rPr>
              <w:t>л.</w:t>
            </w:r>
            <w:proofErr w:type="gramStart"/>
            <w:r w:rsidRPr="00E93A82">
              <w:rPr>
                <w:rFonts w:ascii="Arial" w:eastAsia="Times New Roman" w:hAnsi="Arial" w:cs="Arial"/>
                <w:sz w:val="16"/>
                <w:szCs w:val="16"/>
                <w:lang w:eastAsia="ru-RU"/>
              </w:rPr>
              <w:t>с</w:t>
            </w:r>
            <w:proofErr w:type="spellEnd"/>
            <w:proofErr w:type="gram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1,77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1,062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1 299,64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1 897,47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2 015,11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1,77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1,062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702,32</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91.06.05-011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4,29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2,574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1 901,81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4 895,26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4-100-050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5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4,29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2,574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565,80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1 456,37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91.08.03-030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Катки самоходные пневмоколесные статические, масса 30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7,08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4,248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2 391,60</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3 467,82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14 731,30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7,08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4,248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2 809,29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91.13.01-038</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Машины поливомоечные, вместимость цистерны 6 м3</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0,74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0,444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1 043,14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1,33</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1 387,38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616,00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0,74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0,444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218,59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156,42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01.7.03.01-0001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Вода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52,14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156,42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П</w:t>
            </w:r>
            <w:proofErr w:type="gramStart"/>
            <w:r w:rsidRPr="00E93A82">
              <w:rPr>
                <w:rFonts w:ascii="Arial" w:eastAsia="Times New Roman" w:hAnsi="Arial" w:cs="Arial"/>
                <w:i/>
                <w:iCs/>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02.3.01.02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Песок для строительных работ природный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31 155,93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8 741,84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/812-021.0-3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12 937,92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/774-021.0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11 714,07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93 013,20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55 807,92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3</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ФСБЦ-02.3.01.02-1116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Песок природный для строительных работ II класс, мелкий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66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66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616,20</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1,38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850,36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56 123,76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56 123,76</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4</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ГЭСН27-04-001-04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Устройство подстилающих и выравнивающих слоев оснований: из щебня фр. 10-20 мм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100 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О</w:t>
            </w:r>
            <w:proofErr w:type="gramStart"/>
            <w:r w:rsidRPr="00E93A82">
              <w:rPr>
                <w:rFonts w:ascii="Arial" w:eastAsia="Times New Roman" w:hAnsi="Arial" w:cs="Arial"/>
                <w:sz w:val="16"/>
                <w:szCs w:val="16"/>
                <w:lang w:eastAsia="ru-RU"/>
              </w:rPr>
              <w:t>Т(</w:t>
            </w:r>
            <w:proofErr w:type="gramEnd"/>
            <w:r w:rsidRPr="00E93A82">
              <w:rPr>
                <w:rFonts w:ascii="Arial" w:eastAsia="Times New Roman" w:hAnsi="Arial" w:cs="Arial"/>
                <w:sz w:val="16"/>
                <w:szCs w:val="16"/>
                <w:lang w:eastAsia="ru-RU"/>
              </w:rPr>
              <w:t>ЗТ)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4,6656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1 919,85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1-100-23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Средний разряд работы 2,3</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4,6656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411,49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1 919,85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12 274,71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4,4496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2 853,88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91.01.01-035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xml:space="preserve">Бульдозеры, мощность 79 кВт (108 </w:t>
            </w:r>
            <w:proofErr w:type="spellStart"/>
            <w:r w:rsidRPr="00E93A82">
              <w:rPr>
                <w:rFonts w:ascii="Arial" w:eastAsia="Times New Roman" w:hAnsi="Arial" w:cs="Arial"/>
                <w:sz w:val="16"/>
                <w:szCs w:val="16"/>
                <w:lang w:eastAsia="ru-RU"/>
              </w:rPr>
              <w:t>л.</w:t>
            </w:r>
            <w:proofErr w:type="gramStart"/>
            <w:r w:rsidRPr="00E93A82">
              <w:rPr>
                <w:rFonts w:ascii="Arial" w:eastAsia="Times New Roman" w:hAnsi="Arial" w:cs="Arial"/>
                <w:sz w:val="16"/>
                <w:szCs w:val="16"/>
                <w:lang w:eastAsia="ru-RU"/>
              </w:rPr>
              <w:t>с</w:t>
            </w:r>
            <w:proofErr w:type="spellEnd"/>
            <w:proofErr w:type="gram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2,59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0,55944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887,54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1,74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1 544,32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863,95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2,59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0,55944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369,97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91.01.02-004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xml:space="preserve">Автогрейдеры среднего типа, мощность 99 кВт (135 </w:t>
            </w:r>
            <w:proofErr w:type="spellStart"/>
            <w:r w:rsidRPr="00E93A82">
              <w:rPr>
                <w:rFonts w:ascii="Arial" w:eastAsia="Times New Roman" w:hAnsi="Arial" w:cs="Arial"/>
                <w:sz w:val="16"/>
                <w:szCs w:val="16"/>
                <w:lang w:eastAsia="ru-RU"/>
              </w:rPr>
              <w:t>л.</w:t>
            </w:r>
            <w:proofErr w:type="gramStart"/>
            <w:r w:rsidRPr="00E93A82">
              <w:rPr>
                <w:rFonts w:ascii="Arial" w:eastAsia="Times New Roman" w:hAnsi="Arial" w:cs="Arial"/>
                <w:sz w:val="16"/>
                <w:szCs w:val="16"/>
                <w:lang w:eastAsia="ru-RU"/>
              </w:rPr>
              <w:t>с</w:t>
            </w:r>
            <w:proofErr w:type="spellEnd"/>
            <w:proofErr w:type="gram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0,4968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1 299,64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1 897,47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942,66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0,4968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328,54</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91.06.05-011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2,46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0,53136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1 901,81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1 010,55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4-100-050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5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2,46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0,53136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565,80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300,64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91.08.03-030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Катки самоходные пневмоколесные статические, масса 30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12,21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2,63736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2 391,60</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3 467,82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9 145,89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12,21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2,63736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1 744,14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91.13.01-038</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Машины поливомоечные, вместимость цистерны 6 м3</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0,22464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1 043,14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1,33</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1 387,38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311,66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0,22464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110,59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78,84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01.7.03.01-0001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Вода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1,512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52,14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78,84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П</w:t>
            </w:r>
            <w:proofErr w:type="gramStart"/>
            <w:r w:rsidRPr="00E93A82">
              <w:rPr>
                <w:rFonts w:ascii="Arial" w:eastAsia="Times New Roman" w:hAnsi="Arial" w:cs="Arial"/>
                <w:i/>
                <w:iCs/>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02.2.05.04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Щебень из плотных горных пород</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17 127,28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4 773,73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/812-021.0-3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7 065,12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/774-021.0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6 396,80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141 616,67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30 589,20</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5</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ФСБЦ-02.2.05.04-2056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27,432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27,432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1 839,35</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2,18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4 009,78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109 996,28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109 996,28</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6</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ГЭСН27-06-002-17</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1000 м</w:t>
            </w:r>
            <w:proofErr w:type="gramStart"/>
            <w:r w:rsidRPr="00E93A82">
              <w:rPr>
                <w:rFonts w:ascii="Arial" w:eastAsia="Times New Roman" w:hAnsi="Arial" w:cs="Arial"/>
                <w:b/>
                <w:bCs/>
                <w:color w:val="00000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О</w:t>
            </w:r>
            <w:proofErr w:type="gramStart"/>
            <w:r w:rsidRPr="00E93A82">
              <w:rPr>
                <w:rFonts w:ascii="Arial" w:eastAsia="Times New Roman" w:hAnsi="Arial" w:cs="Arial"/>
                <w:sz w:val="16"/>
                <w:szCs w:val="16"/>
                <w:lang w:eastAsia="ru-RU"/>
              </w:rPr>
              <w:t>Т(</w:t>
            </w:r>
            <w:proofErr w:type="gramEnd"/>
            <w:r w:rsidRPr="00E93A82">
              <w:rPr>
                <w:rFonts w:ascii="Arial" w:eastAsia="Times New Roman" w:hAnsi="Arial" w:cs="Arial"/>
                <w:sz w:val="16"/>
                <w:szCs w:val="16"/>
                <w:lang w:eastAsia="ru-RU"/>
              </w:rPr>
              <w:t>ЗТ)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65,232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28 280,03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1-100-29</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Средний разряд работы 2,9</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302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65,232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433,53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28 280,03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9 287,07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10,41768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5 216,15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91.05.05-015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Краны на автомобильном ходу, грузоподъемность 16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0,24624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1 978,25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487,12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0,24624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162,84</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91.06.05-011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2,88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0,62208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1 901,81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1 183,08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4-100-050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5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2,88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0,62208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565,80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351,97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91.07.04-002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Вибраторы поверхностные</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18,71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4,04136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8,54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0,91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7,77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31,40</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91.08.04-021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6,25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95,25</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1,13</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107,63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145,30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91.13.01-038</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Машины поливомоечные, вместимость цистерны 6 м3</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22,3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4,8168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1 043,14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1,33</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1 387,38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6 682,73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22,3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4,8168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2 371,41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91.14.02-001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Автомобили бортовые, грузоподъемность до 5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0,6912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640,31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442,58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0,6912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340,29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91.16.01-001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Электростанции передвижные, мощность 2 кВт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18,71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4,04136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77,91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314,86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18,71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4,04136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1 989,64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17 307,01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01.2.01.01-1026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Битум нефтяной дорожный БНД 90/130</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0,007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0,001512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23 188,21</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1,31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30 376,56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45,93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01.7.03.01-0001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Вода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178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38,448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52,14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2 004,68</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01.7.20.08-0162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Ткань мешочная, ширина 950 мм, поверхностная плотность 190 г/м</w:t>
            </w:r>
            <w:proofErr w:type="gramStart"/>
            <w:r w:rsidRPr="00E93A82">
              <w:rPr>
                <w:rFonts w:ascii="Arial" w:eastAsia="Times New Roman" w:hAnsi="Arial" w:cs="Arial"/>
                <w:sz w:val="16"/>
                <w:szCs w:val="16"/>
                <w:lang w:eastAsia="ru-RU"/>
              </w:rPr>
              <w:t>2</w:t>
            </w:r>
            <w:proofErr w:type="gramEnd"/>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 м</w:t>
            </w:r>
            <w:proofErr w:type="gramStart"/>
            <w:r w:rsidRPr="00E93A82">
              <w:rPr>
                <w:rFonts w:ascii="Arial" w:eastAsia="Times New Roman" w:hAnsi="Arial" w:cs="Arial"/>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2,376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592,04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888,06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2 110,03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ФСБЦ-02.3.01.02-1116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Песок природный для строительных работ II класс, мелкий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616,20</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1,38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850,36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7 347,11</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11.1.03.06-0014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0,05184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32 119,66</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1,78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57 172,99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2 963,85</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11.1.03.06-0071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0,04104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12 244,22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502,50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12.1.02.06-0012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Рубероид кровельный РКК-350</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w:t>
            </w:r>
            <w:proofErr w:type="gramStart"/>
            <w:r w:rsidRPr="00E93A82">
              <w:rPr>
                <w:rFonts w:ascii="Arial" w:eastAsia="Times New Roman" w:hAnsi="Arial" w:cs="Arial"/>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7,58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1,63728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47,57</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71,36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116,84</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14.5.04.01-0011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xml:space="preserve">Мастика </w:t>
            </w:r>
            <w:proofErr w:type="spellStart"/>
            <w:r w:rsidRPr="00E93A82">
              <w:rPr>
                <w:rFonts w:ascii="Arial" w:eastAsia="Times New Roman" w:hAnsi="Arial" w:cs="Arial"/>
                <w:sz w:val="16"/>
                <w:szCs w:val="16"/>
                <w:lang w:eastAsia="ru-RU"/>
              </w:rPr>
              <w:t>бутилкаучуковая</w:t>
            </w:r>
            <w:proofErr w:type="spellEnd"/>
            <w:r w:rsidRPr="00E93A82">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кг</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28,08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43,60</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1,81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78,92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2 216,07</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04.1.02.03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204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44,064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П</w:t>
            </w:r>
            <w:proofErr w:type="gramStart"/>
            <w:r w:rsidRPr="00E93A82">
              <w:rPr>
                <w:rFonts w:ascii="Arial" w:eastAsia="Times New Roman" w:hAnsi="Arial" w:cs="Arial"/>
                <w:i/>
                <w:iCs/>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08.4.03.03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Арматура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11.1.03.06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Щиты из досок</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м</w:t>
            </w:r>
            <w:proofErr w:type="gramStart"/>
            <w:r w:rsidRPr="00E93A82">
              <w:rPr>
                <w:rFonts w:ascii="Arial" w:eastAsia="Times New Roman" w:hAnsi="Arial" w:cs="Arial"/>
                <w:i/>
                <w:iCs/>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12,2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2,6352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60 090,26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33 496,18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/812-021.0-3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49 574,35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/774-021.0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44 884,88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715 506,90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154 549,49</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7</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ГЭСН27-06-002-18</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1000 м</w:t>
            </w:r>
            <w:proofErr w:type="gramStart"/>
            <w:r w:rsidRPr="00E93A82">
              <w:rPr>
                <w:rFonts w:ascii="Arial" w:eastAsia="Times New Roman" w:hAnsi="Arial" w:cs="Arial"/>
                <w:b/>
                <w:bCs/>
                <w:color w:val="00000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279" w:type="pct"/>
            <w:gridSpan w:val="10"/>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толщина 12 см ПЗ=8 (ОЗП=8; ЭМ=8 к </w:t>
            </w:r>
            <w:proofErr w:type="spellStart"/>
            <w:r w:rsidRPr="00E93A82">
              <w:rPr>
                <w:rFonts w:ascii="Arial" w:eastAsia="Times New Roman" w:hAnsi="Arial" w:cs="Arial"/>
                <w:color w:val="000000"/>
                <w:sz w:val="16"/>
                <w:szCs w:val="16"/>
                <w:lang w:eastAsia="ru-RU"/>
              </w:rPr>
              <w:t>расх</w:t>
            </w:r>
            <w:proofErr w:type="spellEnd"/>
            <w:r w:rsidRPr="00E93A82">
              <w:rPr>
                <w:rFonts w:ascii="Arial" w:eastAsia="Times New Roman" w:hAnsi="Arial" w:cs="Arial"/>
                <w:color w:val="000000"/>
                <w:sz w:val="16"/>
                <w:szCs w:val="16"/>
                <w:lang w:eastAsia="ru-RU"/>
              </w:rPr>
              <w:t xml:space="preserve">.; ЗПМ=8; МАТ=8 к </w:t>
            </w:r>
            <w:proofErr w:type="spellStart"/>
            <w:r w:rsidRPr="00E93A82">
              <w:rPr>
                <w:rFonts w:ascii="Arial" w:eastAsia="Times New Roman" w:hAnsi="Arial" w:cs="Arial"/>
                <w:color w:val="000000"/>
                <w:sz w:val="16"/>
                <w:szCs w:val="16"/>
                <w:lang w:eastAsia="ru-RU"/>
              </w:rPr>
              <w:t>расх</w:t>
            </w:r>
            <w:proofErr w:type="spellEnd"/>
            <w:r w:rsidRPr="00E93A82">
              <w:rPr>
                <w:rFonts w:ascii="Arial" w:eastAsia="Times New Roman" w:hAnsi="Arial" w:cs="Arial"/>
                <w:color w:val="000000"/>
                <w:sz w:val="16"/>
                <w:szCs w:val="16"/>
                <w:lang w:eastAsia="ru-RU"/>
              </w:rPr>
              <w:t>.; ТЗ=8; ТЗМ=8)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О</w:t>
            </w:r>
            <w:proofErr w:type="gramStart"/>
            <w:r w:rsidRPr="00E93A82">
              <w:rPr>
                <w:rFonts w:ascii="Arial" w:eastAsia="Times New Roman" w:hAnsi="Arial" w:cs="Arial"/>
                <w:sz w:val="16"/>
                <w:szCs w:val="16"/>
                <w:lang w:eastAsia="ru-RU"/>
              </w:rPr>
              <w:t>Т(</w:t>
            </w:r>
            <w:proofErr w:type="gramEnd"/>
            <w:r w:rsidRPr="00E93A82">
              <w:rPr>
                <w:rFonts w:ascii="Arial" w:eastAsia="Times New Roman" w:hAnsi="Arial" w:cs="Arial"/>
                <w:sz w:val="16"/>
                <w:szCs w:val="16"/>
                <w:lang w:eastAsia="ru-RU"/>
              </w:rPr>
              <w:t>ЗТ)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-9,1584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-3 970,44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1-100-29</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Средний разряд работы 2,9</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5,3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-9,1584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433,53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-3 970,44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-508,63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-2,35008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-1 171,60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91.05.05-015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Краны на автомобильном ходу, грузоподъемность 16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-0,0864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1 978,25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-170,92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-0,0864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-57,14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91.07.04-002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Вибраторы поверхностные</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-2,00448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8,54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0,91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7,77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-15,57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91.14.02-001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Автомобили бортовые, грузоподъемность до 5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-0,2592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640,31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-165,97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-0,2592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-127,61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91.16.01-001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Электростанции передвижные, мощность 2 кВт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-2,00448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77,91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-156,17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-2,00448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-986,85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-211,58</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11.1.03.06-0071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-0,01728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12 244,22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-211,58</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04.1.02.03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10,2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-17,6256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П</w:t>
            </w:r>
            <w:proofErr w:type="gramStart"/>
            <w:r w:rsidRPr="00E93A82">
              <w:rPr>
                <w:rFonts w:ascii="Arial" w:eastAsia="Times New Roman" w:hAnsi="Arial" w:cs="Arial"/>
                <w:i/>
                <w:iCs/>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08.4.03.03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Арматура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11.1.03.06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Щиты из досок</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м</w:t>
            </w:r>
            <w:proofErr w:type="gramStart"/>
            <w:r w:rsidRPr="00E93A82">
              <w:rPr>
                <w:rFonts w:ascii="Arial" w:eastAsia="Times New Roman" w:hAnsi="Arial" w:cs="Arial"/>
                <w:i/>
                <w:iCs/>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0,59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8</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-1,01952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-5 862,25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-5 142,04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/812-021.0-3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-7 610,22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/774-021.0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-6 890,33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94 272,22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-20 362,80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8</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ФСБЦ-04.1.02.05-0008</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Смеси бетонные тяжелого бетона (БСТ), класс В22,5 (М300)</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25,92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25,92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4 961,08</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2,98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14 784,02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383 201,80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383 201,80</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lastRenderedPageBreak/>
              <w:t>9</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ГЭСН27-06-009-01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Укладка металлической сетки в цементобетонное дорожное покрытие // Армирование бетонного покрытия стеклопластиковой сеткой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1000 м</w:t>
            </w:r>
            <w:proofErr w:type="gramStart"/>
            <w:r w:rsidRPr="00E93A82">
              <w:rPr>
                <w:rFonts w:ascii="Arial" w:eastAsia="Times New Roman" w:hAnsi="Arial" w:cs="Arial"/>
                <w:b/>
                <w:bCs/>
                <w:color w:val="00000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0,216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О</w:t>
            </w:r>
            <w:proofErr w:type="gramStart"/>
            <w:r w:rsidRPr="00E93A82">
              <w:rPr>
                <w:rFonts w:ascii="Arial" w:eastAsia="Times New Roman" w:hAnsi="Arial" w:cs="Arial"/>
                <w:sz w:val="16"/>
                <w:szCs w:val="16"/>
                <w:lang w:eastAsia="ru-RU"/>
              </w:rPr>
              <w:t>Т(</w:t>
            </w:r>
            <w:proofErr w:type="gramEnd"/>
            <w:r w:rsidRPr="00E93A82">
              <w:rPr>
                <w:rFonts w:ascii="Arial" w:eastAsia="Times New Roman" w:hAnsi="Arial" w:cs="Arial"/>
                <w:sz w:val="16"/>
                <w:szCs w:val="16"/>
                <w:lang w:eastAsia="ru-RU"/>
              </w:rPr>
              <w:t>ЗТ)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2,4624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1 144,43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1-100-35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Средний разряд работы 3,5</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2,4624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464,76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1 144,43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42,36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0,03456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19,57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91.05.05-015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Краны на автомобильном ходу, грузоподъемность 16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0,01512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1 978,25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29,91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0,01512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10,00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91.14.02-001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Автомобили бортовые, грузоподъемность до 5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0,01944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640,31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12,45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0,01944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9,57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П</w:t>
            </w:r>
            <w:proofErr w:type="gramStart"/>
            <w:r w:rsidRPr="00E93A82">
              <w:rPr>
                <w:rFonts w:ascii="Arial" w:eastAsia="Times New Roman" w:hAnsi="Arial" w:cs="Arial"/>
                <w:i/>
                <w:iCs/>
                <w:sz w:val="16"/>
                <w:szCs w:val="16"/>
                <w:lang w:eastAsia="ru-RU"/>
              </w:rPr>
              <w:t>,Н</w:t>
            </w:r>
            <w:proofErr w:type="gramEnd"/>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08.4.02.05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Сетка сварная из холоднотянутой проволоки 5 мм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0</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1 206,36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1 164,00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/812-021.0-3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1 722,72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/774-021.0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Автомобильные дороги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134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1 559,76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20 781,67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4 488,84</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ФСБЦ-11.3.03.16-0113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Арматура </w:t>
            </w:r>
            <w:proofErr w:type="spellStart"/>
            <w:r w:rsidRPr="00E93A82">
              <w:rPr>
                <w:rFonts w:ascii="Arial" w:eastAsia="Times New Roman" w:hAnsi="Arial" w:cs="Arial"/>
                <w:b/>
                <w:bCs/>
                <w:color w:val="000000"/>
                <w:sz w:val="16"/>
                <w:szCs w:val="16"/>
                <w:lang w:eastAsia="ru-RU"/>
              </w:rPr>
              <w:t>стеклокомпозитная</w:t>
            </w:r>
            <w:proofErr w:type="spellEnd"/>
            <w:r w:rsidRPr="00E93A82">
              <w:rPr>
                <w:rFonts w:ascii="Arial" w:eastAsia="Times New Roman" w:hAnsi="Arial" w:cs="Arial"/>
                <w:b/>
                <w:bCs/>
                <w:color w:val="000000"/>
                <w:sz w:val="16"/>
                <w:szCs w:val="16"/>
                <w:lang w:eastAsia="ru-RU"/>
              </w:rPr>
              <w:t xml:space="preserve"> АСК, прочность 1100 МПа, упругость 50 ГПа, диаметр 6 мм // Сетка стеклопластиковая КСП-2 150х150х6мм (в 1м2 около 12м.п.)</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м</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2851,2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2851,2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7,24</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1,19</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8,62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24 577,34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24 577,34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11</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ГЭСН01-02-027-05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Планировка площадей: ручным способом, группа грунтов 2</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1000 м</w:t>
            </w:r>
            <w:proofErr w:type="gramStart"/>
            <w:r w:rsidRPr="00E93A82">
              <w:rPr>
                <w:rFonts w:ascii="Arial" w:eastAsia="Times New Roman" w:hAnsi="Arial" w:cs="Arial"/>
                <w:b/>
                <w:bCs/>
                <w:color w:val="000000"/>
                <w:sz w:val="16"/>
                <w:szCs w:val="16"/>
                <w:lang w:eastAsia="ru-RU"/>
              </w:rPr>
              <w:t>2</w:t>
            </w:r>
            <w:proofErr w:type="gram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0,135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0,135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О</w:t>
            </w:r>
            <w:proofErr w:type="gramStart"/>
            <w:r w:rsidRPr="00E93A82">
              <w:rPr>
                <w:rFonts w:ascii="Arial" w:eastAsia="Times New Roman" w:hAnsi="Arial" w:cs="Arial"/>
                <w:sz w:val="16"/>
                <w:szCs w:val="16"/>
                <w:lang w:eastAsia="ru-RU"/>
              </w:rPr>
              <w:t>Т(</w:t>
            </w:r>
            <w:proofErr w:type="gramEnd"/>
            <w:r w:rsidRPr="00E93A82">
              <w:rPr>
                <w:rFonts w:ascii="Arial" w:eastAsia="Times New Roman" w:hAnsi="Arial" w:cs="Arial"/>
                <w:sz w:val="16"/>
                <w:szCs w:val="16"/>
                <w:lang w:eastAsia="ru-RU"/>
              </w:rPr>
              <w:t>ЗТ)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16,605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7 259,87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1-100-30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Средний разряд работы 3,0</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123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16,605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437,21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7 259,87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7 259,87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7 259,87</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/812-001.4-3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90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90</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6 533,88</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/774-001.4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41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2 976,55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124 224,44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16 770,30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Итоги по разделу 2 Устройство тротуара</w:t>
            </w:r>
            <w:proofErr w:type="gramStart"/>
            <w:r w:rsidRPr="00E93A82">
              <w:rPr>
                <w:rFonts w:ascii="Arial" w:eastAsia="Times New Roman" w:hAnsi="Arial" w:cs="Arial"/>
                <w:b/>
                <w:bCs/>
                <w:color w:val="000000"/>
                <w:sz w:val="16"/>
                <w:szCs w:val="16"/>
                <w:lang w:eastAsia="ru-RU"/>
              </w:rPr>
              <w:t xml:space="preserve"> :</w:t>
            </w:r>
            <w:proofErr w:type="gramEnd"/>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прямые затраты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684 876,63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рабочих</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38 189,01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43 353,18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12 104,57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Материалы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591 229,87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Строительные работы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815 742,13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38 189,01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 и механизмов</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43 353,18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12 104,57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материалы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591 229,87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накладные расходы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70 223,77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сметная прибыль</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60 641,73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ФОТ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50 293,58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накладные расходы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70 223,77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сметная прибыль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60 641,73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  Итого по разделу 2 Устройство тротуара</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815 742,13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  </w:t>
            </w:r>
            <w:proofErr w:type="spellStart"/>
            <w:r w:rsidRPr="00E93A82">
              <w:rPr>
                <w:rFonts w:ascii="Arial" w:eastAsia="Times New Roman" w:hAnsi="Arial" w:cs="Arial"/>
                <w:b/>
                <w:bCs/>
                <w:color w:val="000000"/>
                <w:sz w:val="16"/>
                <w:szCs w:val="16"/>
                <w:lang w:eastAsia="ru-RU"/>
              </w:rPr>
              <w:t>Справочно</w:t>
            </w:r>
            <w:proofErr w:type="spellEnd"/>
          </w:p>
        </w:tc>
        <w:tc>
          <w:tcPr>
            <w:tcW w:w="389" w:type="pct"/>
            <w:tcBorders>
              <w:top w:val="nil"/>
              <w:left w:val="nil"/>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15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затраты труда рабочих</w:t>
            </w:r>
          </w:p>
        </w:tc>
        <w:tc>
          <w:tcPr>
            <w:tcW w:w="337"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88,4466</w:t>
            </w:r>
          </w:p>
        </w:tc>
        <w:tc>
          <w:tcPr>
            <w:tcW w:w="139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15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затраты труда машинистов</w:t>
            </w:r>
          </w:p>
        </w:tc>
        <w:tc>
          <w:tcPr>
            <w:tcW w:w="337"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20,87976</w:t>
            </w:r>
          </w:p>
        </w:tc>
        <w:tc>
          <w:tcPr>
            <w:tcW w:w="139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01475A">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Раздел 3. Водоотвод с дорожного полотна</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12</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ГЭСН22-01-011-05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Укладка стальных водопроводных труб с гидравлическим испытанием диаметром: 150 мм // Устройство водоотводных стальных труб</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км</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0,009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0,009</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О</w:t>
            </w:r>
            <w:proofErr w:type="gramStart"/>
            <w:r w:rsidRPr="00E93A82">
              <w:rPr>
                <w:rFonts w:ascii="Arial" w:eastAsia="Times New Roman" w:hAnsi="Arial" w:cs="Arial"/>
                <w:sz w:val="16"/>
                <w:szCs w:val="16"/>
                <w:lang w:eastAsia="ru-RU"/>
              </w:rPr>
              <w:t>Т(</w:t>
            </w:r>
            <w:proofErr w:type="gramEnd"/>
            <w:r w:rsidRPr="00E93A82">
              <w:rPr>
                <w:rFonts w:ascii="Arial" w:eastAsia="Times New Roman" w:hAnsi="Arial" w:cs="Arial"/>
                <w:sz w:val="16"/>
                <w:szCs w:val="16"/>
                <w:lang w:eastAsia="ru-RU"/>
              </w:rPr>
              <w:t>ЗТ)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1 714,15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1-100-45</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Средний разряд работы 4,5</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360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529,06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1 714,15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390,58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0,47574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258,87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91.01.01-036</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xml:space="preserve">Бульдозеры, мощность 96 кВт (130 </w:t>
            </w:r>
            <w:proofErr w:type="spellStart"/>
            <w:r w:rsidRPr="00E93A82">
              <w:rPr>
                <w:rFonts w:ascii="Arial" w:eastAsia="Times New Roman" w:hAnsi="Arial" w:cs="Arial"/>
                <w:sz w:val="16"/>
                <w:szCs w:val="16"/>
                <w:lang w:eastAsia="ru-RU"/>
              </w:rPr>
              <w:t>л.</w:t>
            </w:r>
            <w:proofErr w:type="gramStart"/>
            <w:r w:rsidRPr="00E93A82">
              <w:rPr>
                <w:rFonts w:ascii="Arial" w:eastAsia="Times New Roman" w:hAnsi="Arial" w:cs="Arial"/>
                <w:sz w:val="16"/>
                <w:szCs w:val="16"/>
                <w:lang w:eastAsia="ru-RU"/>
              </w:rPr>
              <w:t>с</w:t>
            </w:r>
            <w:proofErr w:type="spellEnd"/>
            <w:proofErr w:type="gram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0,0126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1 061,99</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1,74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1 847,86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23,28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4-100-060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6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0,0126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661,32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8,33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91.10.05-004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Трубоукладчики, номинальная грузоподъемность 6,3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0,0972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994,01</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1,56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1 550,66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150,72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4-100-050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5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10,8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0,0972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565,80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55,00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91.10.06-001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Установки для подогрева стыков</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0,0135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223,15</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1,55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345,88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4,67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4-100-050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5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0,0135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565,80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7,64</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91.10.09-012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E93A82">
              <w:rPr>
                <w:rFonts w:ascii="Arial" w:eastAsia="Times New Roman" w:hAnsi="Arial" w:cs="Arial"/>
                <w:sz w:val="16"/>
                <w:szCs w:val="16"/>
                <w:lang w:eastAsia="ru-RU"/>
              </w:rPr>
              <w:t>2</w:t>
            </w:r>
            <w:proofErr w:type="gramEnd"/>
            <w:r w:rsidRPr="00E93A82">
              <w:rPr>
                <w:rFonts w:ascii="Arial" w:eastAsia="Times New Roman" w:hAnsi="Arial" w:cs="Arial"/>
                <w:sz w:val="16"/>
                <w:szCs w:val="16"/>
                <w:lang w:eastAsia="ru-RU"/>
              </w:rPr>
              <w:t>), высокое 10 МПа (100 кгс/см2) при работе от передвижных электростанций</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17,24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0,15516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11,40</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16,53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2,56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91.14.02-001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Автомобили бортовые, грузоподъемность до 5 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0,00288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640,31</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1,84</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0,00288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1,42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91.16.01-002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Электростанции передвижные, мощность 4 кВт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17,09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0,15381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113,48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17,45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4-100-040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4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17,09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0,15381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492,32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75,72</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91.17.04-033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Агрегаты сварочные для ручной дуговой сварки на тракторе, сварочный ток до 250</w:t>
            </w:r>
            <w:proofErr w:type="gramStart"/>
            <w:r w:rsidRPr="00E93A82">
              <w:rPr>
                <w:rFonts w:ascii="Arial" w:eastAsia="Times New Roman" w:hAnsi="Arial" w:cs="Arial"/>
                <w:sz w:val="16"/>
                <w:szCs w:val="16"/>
                <w:lang w:eastAsia="ru-RU"/>
              </w:rPr>
              <w:t xml:space="preserve"> А</w:t>
            </w:r>
            <w:proofErr w:type="gramEnd"/>
            <w:r w:rsidRPr="00E93A82">
              <w:rPr>
                <w:rFonts w:ascii="Arial" w:eastAsia="Times New Roman" w:hAnsi="Arial" w:cs="Arial"/>
                <w:sz w:val="16"/>
                <w:szCs w:val="16"/>
                <w:lang w:eastAsia="ru-RU"/>
              </w:rPr>
              <w:t xml:space="preserve">, количество постов 2, мощность трактора 79 кВт (108 </w:t>
            </w:r>
            <w:proofErr w:type="spellStart"/>
            <w:r w:rsidRPr="00E93A82">
              <w:rPr>
                <w:rFonts w:ascii="Arial" w:eastAsia="Times New Roman" w:hAnsi="Arial" w:cs="Arial"/>
                <w:sz w:val="16"/>
                <w:szCs w:val="16"/>
                <w:lang w:eastAsia="ru-RU"/>
              </w:rPr>
              <w:t>л.с</w:t>
            </w:r>
            <w:proofErr w:type="spellEnd"/>
            <w:r w:rsidRPr="00E93A82">
              <w:rPr>
                <w:rFonts w:ascii="Arial" w:eastAsia="Times New Roman" w:hAnsi="Arial" w:cs="Arial"/>
                <w:sz w:val="16"/>
                <w:szCs w:val="16"/>
                <w:lang w:eastAsia="ru-RU"/>
              </w:rPr>
              <w:t>.)</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маш</w:t>
            </w:r>
            <w:proofErr w:type="gramStart"/>
            <w:r w:rsidRPr="00E93A82">
              <w:rPr>
                <w:rFonts w:ascii="Arial" w:eastAsia="Times New Roman" w:hAnsi="Arial" w:cs="Arial"/>
                <w:sz w:val="16"/>
                <w:szCs w:val="16"/>
                <w:lang w:eastAsia="ru-RU"/>
              </w:rPr>
              <w:t>.ч</w:t>
            </w:r>
            <w:proofErr w:type="gramEnd"/>
            <w:r w:rsidRPr="00E93A82">
              <w:rPr>
                <w:rFonts w:ascii="Arial" w:eastAsia="Times New Roman" w:hAnsi="Arial" w:cs="Arial"/>
                <w:sz w:val="16"/>
                <w:szCs w:val="16"/>
                <w:lang w:eastAsia="ru-RU"/>
              </w:rPr>
              <w:t>ас</w:t>
            </w:r>
            <w:proofErr w:type="spellEnd"/>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21,75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0,19575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688,60</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970,93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190,06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4-100-050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proofErr w:type="spellStart"/>
            <w:r w:rsidRPr="00E93A82">
              <w:rPr>
                <w:rFonts w:ascii="Arial" w:eastAsia="Times New Roman" w:hAnsi="Arial" w:cs="Arial"/>
                <w:sz w:val="16"/>
                <w:szCs w:val="16"/>
                <w:lang w:eastAsia="ru-RU"/>
              </w:rPr>
              <w:t>ОТ</w:t>
            </w:r>
            <w:proofErr w:type="gramStart"/>
            <w:r w:rsidRPr="00E93A82">
              <w:rPr>
                <w:rFonts w:ascii="Arial" w:eastAsia="Times New Roman" w:hAnsi="Arial" w:cs="Arial"/>
                <w:sz w:val="16"/>
                <w:szCs w:val="16"/>
                <w:lang w:eastAsia="ru-RU"/>
              </w:rPr>
              <w:t>м</w:t>
            </w:r>
            <w:proofErr w:type="spellEnd"/>
            <w:r w:rsidRPr="00E93A82">
              <w:rPr>
                <w:rFonts w:ascii="Arial" w:eastAsia="Times New Roman" w:hAnsi="Arial" w:cs="Arial"/>
                <w:sz w:val="16"/>
                <w:szCs w:val="16"/>
                <w:lang w:eastAsia="ru-RU"/>
              </w:rPr>
              <w:t>(</w:t>
            </w:r>
            <w:proofErr w:type="spellStart"/>
            <w:proofErr w:type="gramEnd"/>
            <w:r w:rsidRPr="00E93A82">
              <w:rPr>
                <w:rFonts w:ascii="Arial" w:eastAsia="Times New Roman" w:hAnsi="Arial" w:cs="Arial"/>
                <w:sz w:val="16"/>
                <w:szCs w:val="16"/>
                <w:lang w:eastAsia="ru-RU"/>
              </w:rPr>
              <w:t>Зтм</w:t>
            </w:r>
            <w:proofErr w:type="spellEnd"/>
            <w:r w:rsidRPr="00E93A82">
              <w:rPr>
                <w:rFonts w:ascii="Arial" w:eastAsia="Times New Roman" w:hAnsi="Arial" w:cs="Arial"/>
                <w:sz w:val="16"/>
                <w:szCs w:val="16"/>
                <w:lang w:eastAsia="ru-RU"/>
              </w:rPr>
              <w:t xml:space="preserve">) Средний разряд машинистов 5 </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чел</w:t>
            </w:r>
            <w:proofErr w:type="gramStart"/>
            <w:r w:rsidRPr="00E93A82">
              <w:rPr>
                <w:rFonts w:ascii="Arial" w:eastAsia="Times New Roman" w:hAnsi="Arial" w:cs="Arial"/>
                <w:sz w:val="16"/>
                <w:szCs w:val="16"/>
                <w:lang w:eastAsia="ru-RU"/>
              </w:rPr>
              <w:t>.-</w:t>
            </w:r>
            <w:proofErr w:type="gramEnd"/>
            <w:r w:rsidRPr="00E93A82">
              <w:rPr>
                <w:rFonts w:ascii="Arial" w:eastAsia="Times New Roman" w:hAnsi="Arial" w:cs="Arial"/>
                <w:sz w:val="16"/>
                <w:szCs w:val="16"/>
                <w:lang w:eastAsia="ru-RU"/>
              </w:rPr>
              <w:t>ч</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21,75</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0,19575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565,80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110,76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257,80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01.7.03.01-0001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Вода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36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0,324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35,71</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1,46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52,14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16,89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01.7.11.04-0072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Проволока сварочная без покрытия СВ-08Г2С, диаметр 4 мм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т</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0,00036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97 282,88</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1,19</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115 766,63</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41,68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01.7.11.06-0002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Флюс АН-47</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кг</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50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0,45</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106,25</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1,04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110,50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49,73</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01.7.11.07-0227</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кг</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80</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0,72</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155,63</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1,04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161,86</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116,54</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vAlign w:val="center"/>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11.1.03.01-0063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м3</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0,2</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0,0018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16 496,03</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1,11</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18 310,59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32,96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Н</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23.5.02.02</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Трубы стальные</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м</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1004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9,036</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i/>
                <w:iCs/>
                <w:sz w:val="16"/>
                <w:szCs w:val="16"/>
                <w:lang w:eastAsia="ru-RU"/>
              </w:rPr>
            </w:pPr>
            <w:r w:rsidRPr="00E93A82">
              <w:rPr>
                <w:rFonts w:ascii="Arial" w:eastAsia="Times New Roman" w:hAnsi="Arial" w:cs="Arial"/>
                <w:i/>
                <w:iCs/>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Итого прямые затраты</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2 621,40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ФОТ</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1 973,02</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/812-018.0-3</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118</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2 328,16</w:t>
            </w:r>
          </w:p>
        </w:tc>
      </w:tr>
      <w:tr w:rsidR="00E93A82" w:rsidRPr="00E93A82" w:rsidTr="00BD3B15">
        <w:trPr>
          <w:trHeight w:val="465"/>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proofErr w:type="spellStart"/>
            <w:proofErr w:type="gramStart"/>
            <w:r w:rsidRPr="00E93A82">
              <w:rPr>
                <w:rFonts w:ascii="Arial" w:eastAsia="Times New Roman" w:hAnsi="Arial" w:cs="Arial"/>
                <w:sz w:val="16"/>
                <w:szCs w:val="16"/>
                <w:lang w:eastAsia="ru-RU"/>
              </w:rPr>
              <w:t>Пр</w:t>
            </w:r>
            <w:proofErr w:type="spellEnd"/>
            <w:proofErr w:type="gramEnd"/>
            <w:r w:rsidRPr="00E93A82">
              <w:rPr>
                <w:rFonts w:ascii="Arial" w:eastAsia="Times New Roman" w:hAnsi="Arial" w:cs="Arial"/>
                <w:sz w:val="16"/>
                <w:szCs w:val="16"/>
                <w:lang w:eastAsia="ru-RU"/>
              </w:rPr>
              <w:t>/774-018.0</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sz w:val="16"/>
                <w:szCs w:val="16"/>
                <w:lang w:eastAsia="ru-RU"/>
              </w:rPr>
            </w:pPr>
            <w:r w:rsidRPr="00E93A82">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74</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74</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sz w:val="16"/>
                <w:szCs w:val="16"/>
                <w:lang w:eastAsia="ru-RU"/>
              </w:rPr>
            </w:pPr>
            <w:r w:rsidRPr="00E93A82">
              <w:rPr>
                <w:rFonts w:ascii="Arial" w:eastAsia="Times New Roman" w:hAnsi="Arial" w:cs="Arial"/>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sz w:val="16"/>
                <w:szCs w:val="16"/>
                <w:lang w:eastAsia="ru-RU"/>
              </w:rPr>
            </w:pPr>
            <w:r w:rsidRPr="00E93A82">
              <w:rPr>
                <w:rFonts w:ascii="Arial" w:eastAsia="Times New Roman" w:hAnsi="Arial" w:cs="Arial"/>
                <w:sz w:val="16"/>
                <w:szCs w:val="16"/>
                <w:lang w:eastAsia="ru-RU"/>
              </w:rPr>
              <w:t>1 460,03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712 176,67</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6 409,59</w:t>
            </w:r>
          </w:p>
        </w:tc>
      </w:tr>
      <w:tr w:rsidR="00E93A82" w:rsidRPr="00E93A82" w:rsidTr="00BD3B15">
        <w:trPr>
          <w:trHeight w:val="69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13</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ФСБЦ-23.5.02.02-0071</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Трубы стальные электросварные </w:t>
            </w:r>
            <w:proofErr w:type="spellStart"/>
            <w:r w:rsidRPr="00E93A82">
              <w:rPr>
                <w:rFonts w:ascii="Arial" w:eastAsia="Times New Roman" w:hAnsi="Arial" w:cs="Arial"/>
                <w:b/>
                <w:bCs/>
                <w:color w:val="000000"/>
                <w:sz w:val="16"/>
                <w:szCs w:val="16"/>
                <w:lang w:eastAsia="ru-RU"/>
              </w:rPr>
              <w:t>прямошовные</w:t>
            </w:r>
            <w:proofErr w:type="spellEnd"/>
            <w:r w:rsidRPr="00E93A82">
              <w:rPr>
                <w:rFonts w:ascii="Arial" w:eastAsia="Times New Roman" w:hAnsi="Arial" w:cs="Arial"/>
                <w:b/>
                <w:bCs/>
                <w:color w:val="000000"/>
                <w:sz w:val="16"/>
                <w:szCs w:val="16"/>
                <w:lang w:eastAsia="ru-RU"/>
              </w:rPr>
              <w:t xml:space="preserve"> из стали марок Ст</w:t>
            </w:r>
            <w:proofErr w:type="gramStart"/>
            <w:r w:rsidRPr="00E93A82">
              <w:rPr>
                <w:rFonts w:ascii="Arial" w:eastAsia="Times New Roman" w:hAnsi="Arial" w:cs="Arial"/>
                <w:b/>
                <w:bCs/>
                <w:color w:val="000000"/>
                <w:sz w:val="16"/>
                <w:szCs w:val="16"/>
                <w:lang w:eastAsia="ru-RU"/>
              </w:rPr>
              <w:t>2</w:t>
            </w:r>
            <w:proofErr w:type="gramEnd"/>
            <w:r w:rsidRPr="00E93A82">
              <w:rPr>
                <w:rFonts w:ascii="Arial" w:eastAsia="Times New Roman" w:hAnsi="Arial" w:cs="Arial"/>
                <w:b/>
                <w:bCs/>
                <w:color w:val="000000"/>
                <w:sz w:val="16"/>
                <w:szCs w:val="16"/>
                <w:lang w:eastAsia="ru-RU"/>
              </w:rPr>
              <w:t>, 10, наружный диаметр 159 мм, толщина стенки 3,5 мм</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м</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9</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9</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1 004,02</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1,09</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1 094,38</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9 849,42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1309" w:type="pct"/>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позиции</w:t>
            </w:r>
          </w:p>
        </w:tc>
        <w:tc>
          <w:tcPr>
            <w:tcW w:w="25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37"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93"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24"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center"/>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9 849,42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bookmarkStart w:id="12" w:name="_GoBack"/>
            <w:bookmarkEnd w:id="12"/>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Итоги по разделу 3 Водоотвод с дорожного полотна</w:t>
            </w:r>
            <w:proofErr w:type="gramStart"/>
            <w:r w:rsidRPr="00E93A82">
              <w:rPr>
                <w:rFonts w:ascii="Arial" w:eastAsia="Times New Roman" w:hAnsi="Arial" w:cs="Arial"/>
                <w:b/>
                <w:bCs/>
                <w:color w:val="000000"/>
                <w:sz w:val="16"/>
                <w:szCs w:val="16"/>
                <w:lang w:eastAsia="ru-RU"/>
              </w:rPr>
              <w:t xml:space="preserve"> :</w:t>
            </w:r>
            <w:proofErr w:type="gramEnd"/>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прямые затраты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12 470,82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рабочих</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1 714,15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390,58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258,87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Материалы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10 107,22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Строительные работы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16 259,01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1 714,15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 и механизмов</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390,58</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258,87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материалы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10 107,22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накладные расходы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2 328,16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сметная прибыль</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1 460,03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ФОТ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1 973,02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накладные расходы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2 328,16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Итого сметная прибыль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1 460,03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  Итого по разделу 3 Водоотвод с дорожного полотна</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16 259,01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xml:space="preserve">  </w:t>
            </w:r>
            <w:proofErr w:type="spellStart"/>
            <w:r w:rsidRPr="00E93A82">
              <w:rPr>
                <w:rFonts w:ascii="Arial" w:eastAsia="Times New Roman" w:hAnsi="Arial" w:cs="Arial"/>
                <w:b/>
                <w:bCs/>
                <w:color w:val="000000"/>
                <w:sz w:val="16"/>
                <w:szCs w:val="16"/>
                <w:lang w:eastAsia="ru-RU"/>
              </w:rPr>
              <w:t>Справочно</w:t>
            </w:r>
            <w:proofErr w:type="spellEnd"/>
          </w:p>
        </w:tc>
        <w:tc>
          <w:tcPr>
            <w:tcW w:w="389" w:type="pct"/>
            <w:tcBorders>
              <w:top w:val="nil"/>
              <w:left w:val="nil"/>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15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затраты труда рабочих</w:t>
            </w:r>
          </w:p>
        </w:tc>
        <w:tc>
          <w:tcPr>
            <w:tcW w:w="337"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3,24</w:t>
            </w:r>
          </w:p>
        </w:tc>
        <w:tc>
          <w:tcPr>
            <w:tcW w:w="139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215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затраты труда машинистов</w:t>
            </w:r>
          </w:p>
        </w:tc>
        <w:tc>
          <w:tcPr>
            <w:tcW w:w="337"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0,47574</w:t>
            </w:r>
          </w:p>
        </w:tc>
        <w:tc>
          <w:tcPr>
            <w:tcW w:w="1396" w:type="pct"/>
            <w:gridSpan w:val="4"/>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54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Итоги по смете: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Всего прямые затраты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698 160,43</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рабочих</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39 903,16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44 342,47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12 577,71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Материалы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601 337,09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Строительные работы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833 111,95</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 том числе: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39 903,16</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эксплуатация машин и механизмов</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44 342,47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оплата труда машинистов (</w:t>
            </w:r>
            <w:proofErr w:type="spellStart"/>
            <w:r w:rsidRPr="00E93A82">
              <w:rPr>
                <w:rFonts w:ascii="Arial" w:eastAsia="Times New Roman" w:hAnsi="Arial" w:cs="Arial"/>
                <w:color w:val="000000"/>
                <w:sz w:val="16"/>
                <w:szCs w:val="16"/>
                <w:lang w:eastAsia="ru-RU"/>
              </w:rPr>
              <w:t>Отм</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12 577,71</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материалы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601 337,09</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lastRenderedPageBreak/>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накладные расходы</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72 751,20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сметная прибыль</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62 200,32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Всего ФОТ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52 480,87</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Всего накладные расходы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72 751,20</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Всего сметная прибыль (</w:t>
            </w:r>
            <w:proofErr w:type="spellStart"/>
            <w:r w:rsidRPr="00E93A82">
              <w:rPr>
                <w:rFonts w:ascii="Arial" w:eastAsia="Times New Roman" w:hAnsi="Arial" w:cs="Arial"/>
                <w:color w:val="000000"/>
                <w:sz w:val="16"/>
                <w:szCs w:val="16"/>
                <w:lang w:eastAsia="ru-RU"/>
              </w:rPr>
              <w:t>справочно</w:t>
            </w:r>
            <w:proofErr w:type="spellEnd"/>
            <w:r w:rsidRPr="00E93A82">
              <w:rPr>
                <w:rFonts w:ascii="Arial" w:eastAsia="Times New Roman" w:hAnsi="Arial" w:cs="Arial"/>
                <w:color w:val="000000"/>
                <w:sz w:val="16"/>
                <w:szCs w:val="16"/>
                <w:lang w:eastAsia="ru-RU"/>
              </w:rPr>
              <w:t>)</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62 200,32</w:t>
            </w: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tcPr>
          <w:p w:rsidR="00E93A82" w:rsidRPr="00E93A82" w:rsidRDefault="00E93A82" w:rsidP="00E93A82">
            <w:pPr>
              <w:spacing w:after="0" w:line="240" w:lineRule="auto"/>
              <w:rPr>
                <w:rFonts w:ascii="Arial" w:eastAsia="Times New Roman" w:hAnsi="Arial" w:cs="Arial"/>
                <w:color w:val="000000"/>
                <w:sz w:val="16"/>
                <w:szCs w:val="16"/>
                <w:lang w:eastAsia="ru-RU"/>
              </w:rPr>
            </w:pPr>
          </w:p>
        </w:tc>
        <w:tc>
          <w:tcPr>
            <w:tcW w:w="468" w:type="pct"/>
            <w:tcBorders>
              <w:top w:val="nil"/>
              <w:left w:val="nil"/>
              <w:bottom w:val="single" w:sz="4" w:space="0" w:color="auto"/>
              <w:right w:val="single" w:sz="4" w:space="0" w:color="auto"/>
            </w:tcBorders>
            <w:shd w:val="clear" w:color="auto" w:fill="auto"/>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p>
        </w:tc>
        <w:tc>
          <w:tcPr>
            <w:tcW w:w="3890" w:type="pct"/>
            <w:gridSpan w:val="9"/>
            <w:tcBorders>
              <w:top w:val="single" w:sz="4" w:space="0" w:color="auto"/>
              <w:left w:val="nil"/>
              <w:bottom w:val="single" w:sz="4" w:space="0" w:color="auto"/>
              <w:right w:val="single" w:sz="4" w:space="0" w:color="auto"/>
            </w:tcBorders>
            <w:shd w:val="clear" w:color="auto" w:fill="auto"/>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w:t>
            </w:r>
            <w:proofErr w:type="spellStart"/>
            <w:r w:rsidRPr="00E93A82">
              <w:rPr>
                <w:rFonts w:ascii="Arial" w:eastAsia="Times New Roman" w:hAnsi="Arial" w:cs="Arial"/>
                <w:color w:val="000000"/>
                <w:sz w:val="16"/>
                <w:szCs w:val="16"/>
                <w:lang w:eastAsia="ru-RU"/>
              </w:rPr>
              <w:t>Коффициент</w:t>
            </w:r>
            <w:proofErr w:type="spellEnd"/>
            <w:r w:rsidRPr="00E93A82">
              <w:rPr>
                <w:rFonts w:ascii="Arial" w:eastAsia="Times New Roman" w:hAnsi="Arial" w:cs="Arial"/>
                <w:color w:val="000000"/>
                <w:sz w:val="16"/>
                <w:szCs w:val="16"/>
                <w:lang w:eastAsia="ru-RU"/>
              </w:rPr>
              <w:t xml:space="preserve"> перерасчета</w:t>
            </w:r>
          </w:p>
        </w:tc>
        <w:tc>
          <w:tcPr>
            <w:tcW w:w="389" w:type="pct"/>
            <w:tcBorders>
              <w:top w:val="nil"/>
              <w:left w:val="nil"/>
              <w:bottom w:val="single" w:sz="4" w:space="0" w:color="auto"/>
              <w:right w:val="single" w:sz="4" w:space="0" w:color="auto"/>
            </w:tcBorders>
            <w:shd w:val="clear" w:color="auto" w:fill="auto"/>
            <w:noWrap/>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xml:space="preserve">     НДС 20%</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color w:val="000000"/>
                <w:sz w:val="16"/>
                <w:szCs w:val="16"/>
                <w:lang w:eastAsia="ru-RU"/>
              </w:rPr>
            </w:pPr>
          </w:p>
        </w:tc>
      </w:tr>
      <w:tr w:rsidR="00E93A82" w:rsidRPr="00E93A82" w:rsidTr="00BD3B15">
        <w:trPr>
          <w:trHeight w:val="30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rsidR="00E93A82" w:rsidRPr="00E93A82" w:rsidRDefault="00E93A82" w:rsidP="00E93A82">
            <w:pPr>
              <w:spacing w:after="0" w:line="240" w:lineRule="auto"/>
              <w:rPr>
                <w:rFonts w:ascii="Arial" w:eastAsia="Times New Roman" w:hAnsi="Arial" w:cs="Arial"/>
                <w:color w:val="000000"/>
                <w:sz w:val="16"/>
                <w:szCs w:val="16"/>
                <w:lang w:eastAsia="ru-RU"/>
              </w:rPr>
            </w:pPr>
            <w:r w:rsidRPr="00E93A82">
              <w:rPr>
                <w:rFonts w:ascii="Arial" w:eastAsia="Times New Roman" w:hAnsi="Arial" w:cs="Arial"/>
                <w:color w:val="000000"/>
                <w:sz w:val="16"/>
                <w:szCs w:val="16"/>
                <w:lang w:eastAsia="ru-RU"/>
              </w:rPr>
              <w:t> </w:t>
            </w:r>
          </w:p>
        </w:tc>
        <w:tc>
          <w:tcPr>
            <w:tcW w:w="468" w:type="pct"/>
            <w:tcBorders>
              <w:top w:val="nil"/>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 </w:t>
            </w:r>
          </w:p>
        </w:tc>
        <w:tc>
          <w:tcPr>
            <w:tcW w:w="3890" w:type="pct"/>
            <w:gridSpan w:val="9"/>
            <w:tcBorders>
              <w:top w:val="single" w:sz="4" w:space="0" w:color="auto"/>
              <w:left w:val="nil"/>
              <w:bottom w:val="single" w:sz="4" w:space="0" w:color="auto"/>
              <w:right w:val="single" w:sz="4" w:space="0" w:color="auto"/>
            </w:tcBorders>
            <w:shd w:val="clear" w:color="auto" w:fill="auto"/>
            <w:hideMark/>
          </w:tcPr>
          <w:p w:rsidR="00E93A82" w:rsidRPr="00E93A82" w:rsidRDefault="00E93A82" w:rsidP="00E93A82">
            <w:pPr>
              <w:spacing w:after="0" w:line="240" w:lineRule="auto"/>
              <w:rPr>
                <w:rFonts w:ascii="Arial" w:eastAsia="Times New Roman" w:hAnsi="Arial" w:cs="Arial"/>
                <w:b/>
                <w:bCs/>
                <w:color w:val="000000"/>
                <w:sz w:val="16"/>
                <w:szCs w:val="16"/>
                <w:lang w:eastAsia="ru-RU"/>
              </w:rPr>
            </w:pPr>
            <w:r w:rsidRPr="00E93A82">
              <w:rPr>
                <w:rFonts w:ascii="Arial" w:eastAsia="Times New Roman" w:hAnsi="Arial" w:cs="Arial"/>
                <w:b/>
                <w:bCs/>
                <w:color w:val="000000"/>
                <w:sz w:val="16"/>
                <w:szCs w:val="16"/>
                <w:lang w:eastAsia="ru-RU"/>
              </w:rPr>
              <w:t>ВСЕГО по смете</w:t>
            </w:r>
          </w:p>
        </w:tc>
        <w:tc>
          <w:tcPr>
            <w:tcW w:w="389" w:type="pct"/>
            <w:tcBorders>
              <w:top w:val="nil"/>
              <w:left w:val="nil"/>
              <w:bottom w:val="single" w:sz="4" w:space="0" w:color="auto"/>
              <w:right w:val="single" w:sz="4" w:space="0" w:color="auto"/>
            </w:tcBorders>
            <w:shd w:val="clear" w:color="auto" w:fill="auto"/>
            <w:noWrap/>
            <w:hideMark/>
          </w:tcPr>
          <w:p w:rsidR="00E93A82" w:rsidRPr="00E93A82" w:rsidRDefault="00E93A82" w:rsidP="00E93A82">
            <w:pPr>
              <w:spacing w:after="0" w:line="240" w:lineRule="auto"/>
              <w:jc w:val="right"/>
              <w:rPr>
                <w:rFonts w:ascii="Arial" w:eastAsia="Times New Roman" w:hAnsi="Arial" w:cs="Arial"/>
                <w:b/>
                <w:bCs/>
                <w:color w:val="000000"/>
                <w:sz w:val="16"/>
                <w:szCs w:val="16"/>
                <w:lang w:eastAsia="ru-RU"/>
              </w:rPr>
            </w:pPr>
          </w:p>
        </w:tc>
      </w:tr>
    </w:tbl>
    <w:p w:rsidR="00E93A82" w:rsidRPr="00E93A82" w:rsidRDefault="00E93A82" w:rsidP="00E93A82">
      <w:pPr>
        <w:suppressAutoHyphens/>
        <w:spacing w:after="60" w:line="240" w:lineRule="auto"/>
        <w:jc w:val="center"/>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57" w:rsidRDefault="004D7657" w:rsidP="00B55BF9">
      <w:pPr>
        <w:spacing w:after="0" w:line="240" w:lineRule="auto"/>
      </w:pPr>
      <w:r>
        <w:separator/>
      </w:r>
    </w:p>
  </w:endnote>
  <w:endnote w:type="continuationSeparator" w:id="0">
    <w:p w:rsidR="004D7657" w:rsidRDefault="004D765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57" w:rsidRDefault="004D7657" w:rsidP="00B55BF9">
      <w:pPr>
        <w:spacing w:after="0" w:line="240" w:lineRule="auto"/>
      </w:pPr>
      <w:r>
        <w:separator/>
      </w:r>
    </w:p>
  </w:footnote>
  <w:footnote w:type="continuationSeparator" w:id="0">
    <w:p w:rsidR="004D7657" w:rsidRDefault="004D765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50246"/>
    <w:rsid w:val="00652477"/>
    <w:rsid w:val="00653E57"/>
    <w:rsid w:val="006557FD"/>
    <w:rsid w:val="00656C20"/>
    <w:rsid w:val="00661798"/>
    <w:rsid w:val="00674601"/>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85013"/>
    <w:rsid w:val="00B91019"/>
    <w:rsid w:val="00BD3B15"/>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E027F0"/>
    <w:rsid w:val="00E0671E"/>
    <w:rsid w:val="00E278D7"/>
    <w:rsid w:val="00E90148"/>
    <w:rsid w:val="00E93A82"/>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E93A82"/>
  </w:style>
  <w:style w:type="paragraph" w:styleId="af4">
    <w:name w:val="header"/>
    <w:basedOn w:val="a"/>
    <w:link w:val="af5"/>
    <w:uiPriority w:val="99"/>
    <w:unhideWhenUsed/>
    <w:rsid w:val="00BD3B15"/>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D3B15"/>
  </w:style>
  <w:style w:type="paragraph" w:styleId="af6">
    <w:name w:val="footer"/>
    <w:basedOn w:val="a"/>
    <w:link w:val="af7"/>
    <w:uiPriority w:val="99"/>
    <w:unhideWhenUsed/>
    <w:rsid w:val="00BD3B15"/>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D3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E93A82"/>
  </w:style>
  <w:style w:type="paragraph" w:styleId="af4">
    <w:name w:val="header"/>
    <w:basedOn w:val="a"/>
    <w:link w:val="af5"/>
    <w:uiPriority w:val="99"/>
    <w:unhideWhenUsed/>
    <w:rsid w:val="00BD3B15"/>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D3B15"/>
  </w:style>
  <w:style w:type="paragraph" w:styleId="af6">
    <w:name w:val="footer"/>
    <w:basedOn w:val="a"/>
    <w:link w:val="af7"/>
    <w:uiPriority w:val="99"/>
    <w:unhideWhenUsed/>
    <w:rsid w:val="00BD3B15"/>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D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4BC8-E83C-44F8-93E7-CBB3315F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30</Pages>
  <Words>13930</Words>
  <Characters>79402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240</cp:revision>
  <cp:lastPrinted>2024-02-15T06:02:00Z</cp:lastPrinted>
  <dcterms:created xsi:type="dcterms:W3CDTF">2020-01-29T05:37:00Z</dcterms:created>
  <dcterms:modified xsi:type="dcterms:W3CDTF">2024-04-27T05:17:00Z</dcterms:modified>
</cp:coreProperties>
</file>